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rPr>
          <w:b/>
          <w:sz w:val="36"/>
          <w:szCs w:val="36"/>
        </w:rPr>
      </w:pPr>
    </w:p>
    <w:p>
      <w:pPr>
        <w:spacing w:line="480" w:lineRule="auto"/>
        <w:rPr>
          <w:b/>
          <w:sz w:val="36"/>
          <w:szCs w:val="36"/>
        </w:rPr>
      </w:pPr>
    </w:p>
    <w:p>
      <w:pPr>
        <w:spacing w:line="480" w:lineRule="auto"/>
        <w:rPr>
          <w:b/>
          <w:sz w:val="36"/>
          <w:szCs w:val="36"/>
        </w:rPr>
      </w:pPr>
    </w:p>
    <w:p>
      <w:pPr>
        <w:spacing w:line="480" w:lineRule="auto"/>
        <w:rPr>
          <w:b/>
          <w:sz w:val="36"/>
          <w:szCs w:val="36"/>
        </w:rPr>
      </w:pPr>
    </w:p>
    <w:p>
      <w:pPr>
        <w:jc w:val="center"/>
        <w:rPr>
          <w:b/>
          <w:sz w:val="52"/>
          <w:szCs w:val="52"/>
        </w:rPr>
      </w:pPr>
      <w:r>
        <w:rPr>
          <w:rFonts w:hint="eastAsia"/>
          <w:b/>
          <w:sz w:val="52"/>
          <w:szCs w:val="52"/>
        </w:rPr>
        <w:t>同济大学</w:t>
      </w:r>
    </w:p>
    <w:p>
      <w:pPr>
        <w:spacing w:line="360" w:lineRule="auto"/>
        <w:jc w:val="center"/>
        <w:rPr>
          <w:b/>
          <w:sz w:val="52"/>
          <w:szCs w:val="52"/>
        </w:rPr>
      </w:pPr>
      <w:r>
        <w:rPr>
          <w:rFonts w:hint="eastAsia"/>
          <w:b/>
          <w:sz w:val="52"/>
          <w:szCs w:val="52"/>
          <w:lang w:val="en-US" w:eastAsia="zh-CN"/>
        </w:rPr>
        <w:t>科研</w:t>
      </w:r>
      <w:r>
        <w:rPr>
          <w:rFonts w:hint="eastAsia"/>
          <w:b/>
          <w:sz w:val="52"/>
          <w:szCs w:val="52"/>
        </w:rPr>
        <w:t>项目管理系统</w:t>
      </w:r>
    </w:p>
    <w:p>
      <w:pPr>
        <w:spacing w:line="360" w:lineRule="auto"/>
        <w:jc w:val="center"/>
        <w:rPr>
          <w:b/>
          <w:sz w:val="52"/>
          <w:szCs w:val="52"/>
        </w:rPr>
      </w:pPr>
    </w:p>
    <w:p>
      <w:pPr>
        <w:spacing w:line="360" w:lineRule="auto"/>
        <w:jc w:val="center"/>
        <w:rPr>
          <w:b/>
          <w:sz w:val="28"/>
          <w:szCs w:val="28"/>
        </w:rPr>
      </w:pPr>
      <w:r>
        <w:rPr>
          <w:rFonts w:hint="eastAsia"/>
          <w:b/>
          <w:sz w:val="28"/>
          <w:szCs w:val="28"/>
        </w:rPr>
        <w:t>操作手册</w:t>
      </w:r>
    </w:p>
    <w:p>
      <w:pPr>
        <w:spacing w:line="360" w:lineRule="auto"/>
        <w:jc w:val="center"/>
        <w:rPr>
          <w:b/>
          <w:sz w:val="28"/>
          <w:szCs w:val="28"/>
        </w:rPr>
      </w:pPr>
      <w:r>
        <w:rPr>
          <w:rFonts w:hint="eastAsia"/>
          <w:b/>
          <w:sz w:val="28"/>
          <w:szCs w:val="28"/>
        </w:rPr>
        <w:t>（个人用户使用）</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r>
        <w:rPr>
          <w:rFonts w:hint="eastAsia"/>
          <w:b/>
          <w:sz w:val="28"/>
          <w:szCs w:val="28"/>
        </w:rPr>
        <w:t>V</w:t>
      </w:r>
      <w:r>
        <w:rPr>
          <w:b/>
          <w:sz w:val="28"/>
          <w:szCs w:val="28"/>
        </w:rPr>
        <w:t>er:</w:t>
      </w:r>
      <w:r>
        <w:rPr>
          <w:rFonts w:hint="eastAsia"/>
          <w:b/>
          <w:sz w:val="28"/>
          <w:szCs w:val="28"/>
          <w:lang w:val="en-US" w:eastAsia="zh-CN"/>
        </w:rPr>
        <w:t>4</w:t>
      </w:r>
      <w:r>
        <w:rPr>
          <w:b/>
          <w:sz w:val="28"/>
          <w:szCs w:val="28"/>
        </w:rPr>
        <w:t>.0</w:t>
      </w:r>
    </w:p>
    <w:p>
      <w:pPr>
        <w:spacing w:line="360" w:lineRule="auto"/>
        <w:jc w:val="center"/>
        <w:rPr>
          <w:b/>
          <w:sz w:val="28"/>
          <w:szCs w:val="28"/>
        </w:rPr>
      </w:pPr>
      <w:r>
        <w:rPr>
          <w:rFonts w:hint="eastAsia"/>
          <w:b/>
          <w:sz w:val="28"/>
          <w:szCs w:val="28"/>
        </w:rPr>
        <w:t>2</w:t>
      </w:r>
      <w:r>
        <w:rPr>
          <w:b/>
          <w:sz w:val="28"/>
          <w:szCs w:val="28"/>
        </w:rPr>
        <w:t>02</w:t>
      </w:r>
      <w:r>
        <w:rPr>
          <w:rFonts w:hint="eastAsia"/>
          <w:b/>
          <w:sz w:val="28"/>
          <w:szCs w:val="28"/>
          <w:lang w:val="en-US" w:eastAsia="zh-CN"/>
        </w:rPr>
        <w:t>3</w:t>
      </w:r>
      <w:r>
        <w:rPr>
          <w:b/>
          <w:sz w:val="28"/>
          <w:szCs w:val="28"/>
        </w:rPr>
        <w:t>/0</w:t>
      </w:r>
      <w:r>
        <w:rPr>
          <w:rFonts w:hint="eastAsia"/>
          <w:b/>
          <w:sz w:val="28"/>
          <w:szCs w:val="28"/>
          <w:lang w:val="en-US" w:eastAsia="zh-CN"/>
        </w:rPr>
        <w:t>8</w:t>
      </w:r>
      <w:r>
        <w:rPr>
          <w:b/>
          <w:sz w:val="28"/>
          <w:szCs w:val="28"/>
        </w:rPr>
        <w:t>/</w:t>
      </w:r>
      <w:r>
        <w:rPr>
          <w:rFonts w:hint="eastAsia"/>
          <w:b/>
          <w:sz w:val="28"/>
          <w:szCs w:val="28"/>
          <w:lang w:val="en-US" w:eastAsia="zh-CN"/>
        </w:rPr>
        <w:t>1</w:t>
      </w:r>
      <w:r>
        <w:rPr>
          <w:b/>
          <w:sz w:val="28"/>
          <w:szCs w:val="28"/>
        </w:rPr>
        <w:t>0</w:t>
      </w:r>
    </w:p>
    <w:p>
      <w:pPr>
        <w:spacing w:line="360" w:lineRule="auto"/>
        <w:jc w:val="center"/>
        <w:rPr>
          <w:b/>
          <w:sz w:val="28"/>
          <w:szCs w:val="28"/>
        </w:rPr>
      </w:pPr>
    </w:p>
    <w:p>
      <w:pPr>
        <w:spacing w:line="360" w:lineRule="auto"/>
        <w:jc w:val="center"/>
        <w:rPr>
          <w:b/>
          <w:sz w:val="28"/>
          <w:szCs w:val="28"/>
        </w:rPr>
      </w:pPr>
    </w:p>
    <w:p>
      <w:pPr>
        <w:spacing w:line="360" w:lineRule="auto"/>
        <w:jc w:val="center"/>
        <w:rPr>
          <w:b/>
          <w:sz w:val="28"/>
          <w:szCs w:val="28"/>
        </w:rPr>
      </w:pPr>
    </w:p>
    <w:p>
      <w:pPr>
        <w:rPr>
          <w:b/>
          <w:sz w:val="28"/>
          <w:szCs w:val="28"/>
        </w:rPr>
      </w:pPr>
      <w:r>
        <w:rPr>
          <w:b/>
          <w:sz w:val="28"/>
          <w:szCs w:val="28"/>
        </w:rPr>
        <w:br w:type="page"/>
      </w:r>
      <w:r>
        <w:rPr>
          <w:rFonts w:hint="eastAsia"/>
          <w:b/>
          <w:sz w:val="28"/>
          <w:szCs w:val="28"/>
        </w:rPr>
        <w:t>文档修订记录</w:t>
      </w:r>
    </w:p>
    <w:tbl>
      <w:tblPr>
        <w:tblStyle w:val="1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709"/>
        <w:gridCol w:w="3827"/>
        <w:gridCol w:w="1560"/>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0CECE" w:themeFill="background2" w:themeFillShade="E6"/>
            <w:vAlign w:val="center"/>
          </w:tcPr>
          <w:p>
            <w:pPr>
              <w:jc w:val="center"/>
              <w:rPr>
                <w:b/>
                <w:kern w:val="0"/>
                <w:sz w:val="20"/>
                <w:szCs w:val="24"/>
              </w:rPr>
            </w:pPr>
            <w:r>
              <w:rPr>
                <w:rFonts w:hint="eastAsia"/>
                <w:b/>
                <w:kern w:val="0"/>
                <w:sz w:val="20"/>
                <w:szCs w:val="24"/>
              </w:rPr>
              <w:t>版本编号或者</w:t>
            </w:r>
          </w:p>
          <w:p>
            <w:pPr>
              <w:jc w:val="center"/>
              <w:rPr>
                <w:b/>
                <w:kern w:val="0"/>
                <w:sz w:val="20"/>
                <w:szCs w:val="24"/>
              </w:rPr>
            </w:pPr>
            <w:r>
              <w:rPr>
                <w:rFonts w:hint="eastAsia"/>
                <w:b/>
                <w:kern w:val="0"/>
                <w:sz w:val="20"/>
                <w:szCs w:val="24"/>
              </w:rPr>
              <w:t>更改记录编号</w:t>
            </w:r>
            <w:r>
              <w:rPr>
                <w:b/>
                <w:kern w:val="0"/>
                <w:sz w:val="20"/>
                <w:szCs w:val="24"/>
              </w:rPr>
              <w:t> </w:t>
            </w:r>
          </w:p>
        </w:tc>
        <w:tc>
          <w:tcPr>
            <w:tcW w:w="709" w:type="dxa"/>
            <w:shd w:val="clear" w:color="auto" w:fill="D0CECE" w:themeFill="background2" w:themeFillShade="E6"/>
            <w:vAlign w:val="center"/>
          </w:tcPr>
          <w:p>
            <w:pPr>
              <w:rPr>
                <w:b/>
                <w:kern w:val="0"/>
                <w:sz w:val="20"/>
                <w:szCs w:val="24"/>
              </w:rPr>
            </w:pPr>
            <w:r>
              <w:rPr>
                <w:rFonts w:hint="eastAsia"/>
                <w:b/>
                <w:kern w:val="0"/>
                <w:sz w:val="20"/>
                <w:szCs w:val="24"/>
              </w:rPr>
              <w:t>变化</w:t>
            </w:r>
          </w:p>
          <w:p>
            <w:pPr>
              <w:rPr>
                <w:b/>
                <w:kern w:val="0"/>
                <w:sz w:val="20"/>
                <w:szCs w:val="24"/>
              </w:rPr>
            </w:pPr>
            <w:r>
              <w:rPr>
                <w:rFonts w:hint="eastAsia"/>
                <w:b/>
                <w:kern w:val="0"/>
                <w:sz w:val="20"/>
                <w:szCs w:val="24"/>
              </w:rPr>
              <w:t>状态</w:t>
            </w:r>
          </w:p>
        </w:tc>
        <w:tc>
          <w:tcPr>
            <w:tcW w:w="3827" w:type="dxa"/>
            <w:shd w:val="clear" w:color="auto" w:fill="D0CECE" w:themeFill="background2" w:themeFillShade="E6"/>
            <w:vAlign w:val="center"/>
          </w:tcPr>
          <w:p>
            <w:pPr>
              <w:jc w:val="center"/>
              <w:rPr>
                <w:b/>
                <w:kern w:val="0"/>
                <w:sz w:val="20"/>
                <w:szCs w:val="24"/>
              </w:rPr>
            </w:pPr>
            <w:r>
              <w:rPr>
                <w:rFonts w:hint="eastAsia"/>
                <w:b/>
                <w:kern w:val="0"/>
                <w:sz w:val="20"/>
                <w:szCs w:val="24"/>
              </w:rPr>
              <w:t>简要说明</w:t>
            </w:r>
          </w:p>
          <w:p>
            <w:pPr>
              <w:jc w:val="center"/>
              <w:rPr>
                <w:b/>
                <w:kern w:val="0"/>
                <w:sz w:val="20"/>
                <w:szCs w:val="24"/>
              </w:rPr>
            </w:pPr>
            <w:r>
              <w:rPr>
                <w:rFonts w:hint="eastAsia"/>
                <w:b/>
                <w:kern w:val="0"/>
                <w:sz w:val="20"/>
                <w:szCs w:val="24"/>
              </w:rPr>
              <w:t>（变更内容和变更范围）</w:t>
            </w:r>
            <w:r>
              <w:rPr>
                <w:b/>
                <w:kern w:val="0"/>
                <w:sz w:val="20"/>
                <w:szCs w:val="24"/>
              </w:rPr>
              <w:t> </w:t>
            </w:r>
          </w:p>
        </w:tc>
        <w:tc>
          <w:tcPr>
            <w:tcW w:w="1560" w:type="dxa"/>
            <w:shd w:val="clear" w:color="auto" w:fill="D0CECE" w:themeFill="background2" w:themeFillShade="E6"/>
            <w:vAlign w:val="center"/>
          </w:tcPr>
          <w:p>
            <w:pPr>
              <w:jc w:val="center"/>
              <w:rPr>
                <w:b/>
                <w:kern w:val="0"/>
                <w:sz w:val="20"/>
                <w:szCs w:val="24"/>
              </w:rPr>
            </w:pPr>
            <w:r>
              <w:rPr>
                <w:rFonts w:hint="eastAsia"/>
                <w:b/>
                <w:kern w:val="0"/>
                <w:sz w:val="20"/>
                <w:szCs w:val="24"/>
              </w:rPr>
              <w:t>日期</w:t>
            </w:r>
          </w:p>
        </w:tc>
        <w:tc>
          <w:tcPr>
            <w:tcW w:w="1275" w:type="dxa"/>
            <w:shd w:val="clear" w:color="auto" w:fill="D0CECE" w:themeFill="background2" w:themeFillShade="E6"/>
            <w:vAlign w:val="center"/>
          </w:tcPr>
          <w:p>
            <w:pPr>
              <w:jc w:val="center"/>
              <w:rPr>
                <w:b/>
                <w:kern w:val="0"/>
                <w:sz w:val="20"/>
                <w:szCs w:val="24"/>
              </w:rPr>
            </w:pPr>
            <w:r>
              <w:rPr>
                <w:rFonts w:hint="eastAsia"/>
                <w:b/>
                <w:kern w:val="0"/>
                <w:sz w:val="20"/>
                <w:szCs w:val="24"/>
              </w:rPr>
              <w:t>修订人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b/>
                <w:kern w:val="0"/>
                <w:sz w:val="20"/>
                <w:szCs w:val="24"/>
              </w:rPr>
              <w:t>1.0</w:t>
            </w:r>
          </w:p>
        </w:tc>
        <w:tc>
          <w:tcPr>
            <w:tcW w:w="709" w:type="dxa"/>
          </w:tcPr>
          <w:p>
            <w:pPr>
              <w:rPr>
                <w:b/>
                <w:kern w:val="0"/>
                <w:sz w:val="20"/>
                <w:szCs w:val="24"/>
              </w:rPr>
            </w:pPr>
            <w:r>
              <w:rPr>
                <w:rFonts w:hint="eastAsia"/>
                <w:b/>
                <w:kern w:val="0"/>
                <w:sz w:val="20"/>
                <w:szCs w:val="24"/>
              </w:rPr>
              <w:t>新建</w:t>
            </w:r>
          </w:p>
        </w:tc>
        <w:tc>
          <w:tcPr>
            <w:tcW w:w="3827" w:type="dxa"/>
          </w:tcPr>
          <w:p>
            <w:pPr>
              <w:rPr>
                <w:b/>
                <w:kern w:val="0"/>
                <w:sz w:val="20"/>
                <w:szCs w:val="24"/>
              </w:rPr>
            </w:pPr>
          </w:p>
        </w:tc>
        <w:tc>
          <w:tcPr>
            <w:tcW w:w="1560" w:type="dxa"/>
          </w:tcPr>
          <w:p>
            <w:pPr>
              <w:rPr>
                <w:rFonts w:hint="default" w:eastAsia="宋体"/>
                <w:b/>
                <w:kern w:val="0"/>
                <w:sz w:val="20"/>
                <w:szCs w:val="24"/>
                <w:lang w:val="en-US" w:eastAsia="zh-CN"/>
              </w:rPr>
            </w:pPr>
            <w:r>
              <w:rPr>
                <w:rFonts w:hint="eastAsia"/>
                <w:b/>
                <w:kern w:val="0"/>
                <w:sz w:val="20"/>
                <w:szCs w:val="24"/>
                <w:lang w:val="en-US" w:eastAsia="zh-CN"/>
              </w:rPr>
              <w:t>2022/01/10</w:t>
            </w: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rFonts w:hint="eastAsia"/>
                <w:b/>
                <w:kern w:val="0"/>
                <w:sz w:val="20"/>
                <w:szCs w:val="24"/>
                <w:lang w:val="en-US" w:eastAsia="zh-CN"/>
              </w:rPr>
              <w:t>2</w:t>
            </w:r>
            <w:r>
              <w:rPr>
                <w:b/>
                <w:kern w:val="0"/>
                <w:sz w:val="20"/>
                <w:szCs w:val="24"/>
              </w:rPr>
              <w:t>.0</w:t>
            </w:r>
          </w:p>
        </w:tc>
        <w:tc>
          <w:tcPr>
            <w:tcW w:w="709" w:type="dxa"/>
          </w:tcPr>
          <w:p>
            <w:pPr>
              <w:rPr>
                <w:rFonts w:hint="default" w:eastAsia="宋体"/>
                <w:b/>
                <w:kern w:val="0"/>
                <w:sz w:val="20"/>
                <w:szCs w:val="24"/>
                <w:lang w:val="en-US" w:eastAsia="zh-CN"/>
              </w:rPr>
            </w:pPr>
            <w:r>
              <w:rPr>
                <w:rFonts w:hint="eastAsia"/>
                <w:b/>
                <w:kern w:val="0"/>
                <w:sz w:val="20"/>
                <w:szCs w:val="24"/>
                <w:lang w:val="en-US" w:eastAsia="zh-CN"/>
              </w:rPr>
              <w:t>变更</w:t>
            </w:r>
          </w:p>
        </w:tc>
        <w:tc>
          <w:tcPr>
            <w:tcW w:w="3827" w:type="dxa"/>
          </w:tcPr>
          <w:p>
            <w:pPr>
              <w:rPr>
                <w:b/>
                <w:kern w:val="0"/>
                <w:sz w:val="20"/>
                <w:szCs w:val="24"/>
              </w:rPr>
            </w:pPr>
          </w:p>
        </w:tc>
        <w:tc>
          <w:tcPr>
            <w:tcW w:w="1560" w:type="dxa"/>
          </w:tcPr>
          <w:p>
            <w:pPr>
              <w:rPr>
                <w:rFonts w:hint="default" w:eastAsia="宋体"/>
                <w:b/>
                <w:kern w:val="0"/>
                <w:sz w:val="20"/>
                <w:szCs w:val="24"/>
                <w:lang w:val="en-US" w:eastAsia="zh-CN"/>
              </w:rPr>
            </w:pPr>
            <w:r>
              <w:rPr>
                <w:rFonts w:hint="eastAsia"/>
                <w:b/>
                <w:kern w:val="0"/>
                <w:sz w:val="20"/>
                <w:szCs w:val="24"/>
                <w:lang w:val="en-US" w:eastAsia="zh-CN"/>
              </w:rPr>
              <w:t>2022/04/22</w:t>
            </w: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rFonts w:hint="eastAsia"/>
                <w:b/>
                <w:kern w:val="0"/>
                <w:sz w:val="20"/>
                <w:szCs w:val="24"/>
                <w:lang w:val="en-US" w:eastAsia="zh-CN"/>
              </w:rPr>
              <w:t>3</w:t>
            </w:r>
            <w:r>
              <w:rPr>
                <w:b/>
                <w:kern w:val="0"/>
                <w:sz w:val="20"/>
                <w:szCs w:val="24"/>
              </w:rPr>
              <w:t>.0</w:t>
            </w:r>
          </w:p>
        </w:tc>
        <w:tc>
          <w:tcPr>
            <w:tcW w:w="709" w:type="dxa"/>
          </w:tcPr>
          <w:p>
            <w:pPr>
              <w:rPr>
                <w:rFonts w:hint="default" w:eastAsia="宋体"/>
                <w:b/>
                <w:kern w:val="0"/>
                <w:sz w:val="20"/>
                <w:szCs w:val="24"/>
                <w:lang w:val="en-US" w:eastAsia="zh-CN"/>
              </w:rPr>
            </w:pPr>
            <w:r>
              <w:rPr>
                <w:rFonts w:hint="eastAsia"/>
                <w:b/>
                <w:kern w:val="0"/>
                <w:sz w:val="20"/>
                <w:szCs w:val="24"/>
                <w:lang w:val="en-US" w:eastAsia="zh-CN"/>
              </w:rPr>
              <w:t>变更</w:t>
            </w:r>
          </w:p>
        </w:tc>
        <w:tc>
          <w:tcPr>
            <w:tcW w:w="3827" w:type="dxa"/>
          </w:tcPr>
          <w:p>
            <w:pPr>
              <w:rPr>
                <w:b/>
                <w:kern w:val="0"/>
                <w:sz w:val="20"/>
                <w:szCs w:val="24"/>
              </w:rPr>
            </w:pPr>
          </w:p>
        </w:tc>
        <w:tc>
          <w:tcPr>
            <w:tcW w:w="1560" w:type="dxa"/>
          </w:tcPr>
          <w:p>
            <w:pPr>
              <w:rPr>
                <w:rFonts w:hint="default" w:eastAsia="宋体"/>
                <w:b/>
                <w:kern w:val="0"/>
                <w:sz w:val="20"/>
                <w:szCs w:val="24"/>
                <w:lang w:val="en-US" w:eastAsia="zh-CN"/>
              </w:rPr>
            </w:pPr>
            <w:r>
              <w:rPr>
                <w:rFonts w:hint="eastAsia"/>
                <w:b/>
                <w:kern w:val="0"/>
                <w:sz w:val="20"/>
                <w:szCs w:val="24"/>
                <w:lang w:val="en-US" w:eastAsia="zh-CN"/>
              </w:rPr>
              <w:t>2022/07/20</w:t>
            </w: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r>
              <w:rPr>
                <w:rFonts w:hint="eastAsia"/>
                <w:b/>
                <w:kern w:val="0"/>
                <w:sz w:val="20"/>
                <w:szCs w:val="24"/>
              </w:rPr>
              <w:t>V</w:t>
            </w:r>
            <w:r>
              <w:rPr>
                <w:rFonts w:hint="eastAsia"/>
                <w:b/>
                <w:kern w:val="0"/>
                <w:sz w:val="20"/>
                <w:szCs w:val="24"/>
                <w:lang w:val="en-US" w:eastAsia="zh-CN"/>
              </w:rPr>
              <w:t>4</w:t>
            </w:r>
            <w:r>
              <w:rPr>
                <w:b/>
                <w:kern w:val="0"/>
                <w:sz w:val="20"/>
                <w:szCs w:val="24"/>
              </w:rPr>
              <w:t>.0</w:t>
            </w:r>
          </w:p>
        </w:tc>
        <w:tc>
          <w:tcPr>
            <w:tcW w:w="709" w:type="dxa"/>
          </w:tcPr>
          <w:p>
            <w:pPr>
              <w:rPr>
                <w:rFonts w:hint="eastAsia" w:eastAsia="宋体"/>
                <w:b/>
                <w:kern w:val="0"/>
                <w:sz w:val="20"/>
                <w:szCs w:val="24"/>
                <w:lang w:val="en-US" w:eastAsia="zh-CN"/>
              </w:rPr>
            </w:pPr>
            <w:r>
              <w:rPr>
                <w:rFonts w:hint="eastAsia"/>
                <w:b/>
                <w:kern w:val="0"/>
                <w:sz w:val="20"/>
                <w:szCs w:val="24"/>
                <w:lang w:val="en-US" w:eastAsia="zh-CN"/>
              </w:rPr>
              <w:t>变更</w:t>
            </w:r>
          </w:p>
        </w:tc>
        <w:tc>
          <w:tcPr>
            <w:tcW w:w="3827" w:type="dxa"/>
          </w:tcPr>
          <w:p>
            <w:pPr>
              <w:rPr>
                <w:rFonts w:hint="default" w:eastAsia="宋体"/>
                <w:b/>
                <w:kern w:val="0"/>
                <w:sz w:val="20"/>
                <w:szCs w:val="24"/>
                <w:lang w:val="en-US" w:eastAsia="zh-CN"/>
              </w:rPr>
            </w:pPr>
            <w:r>
              <w:rPr>
                <w:rFonts w:hint="eastAsia"/>
                <w:b/>
                <w:kern w:val="0"/>
                <w:sz w:val="20"/>
                <w:szCs w:val="24"/>
                <w:lang w:val="en-US" w:eastAsia="zh-CN"/>
              </w:rPr>
              <w:t>横纵向合并</w:t>
            </w:r>
          </w:p>
        </w:tc>
        <w:tc>
          <w:tcPr>
            <w:tcW w:w="1560" w:type="dxa"/>
          </w:tcPr>
          <w:p>
            <w:pPr>
              <w:rPr>
                <w:b/>
                <w:kern w:val="0"/>
                <w:sz w:val="20"/>
                <w:szCs w:val="24"/>
              </w:rPr>
            </w:pPr>
            <w:r>
              <w:rPr>
                <w:rFonts w:hint="eastAsia"/>
                <w:b/>
                <w:kern w:val="0"/>
                <w:sz w:val="20"/>
                <w:szCs w:val="24"/>
                <w:lang w:val="en-US" w:eastAsia="zh-CN"/>
              </w:rPr>
              <w:t>2023/08/10</w:t>
            </w: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rPr>
                <w:b/>
                <w:kern w:val="0"/>
                <w:sz w:val="20"/>
                <w:szCs w:val="24"/>
              </w:rPr>
            </w:pPr>
          </w:p>
        </w:tc>
        <w:tc>
          <w:tcPr>
            <w:tcW w:w="709" w:type="dxa"/>
          </w:tcPr>
          <w:p>
            <w:pPr>
              <w:rPr>
                <w:b/>
                <w:kern w:val="0"/>
                <w:sz w:val="20"/>
                <w:szCs w:val="24"/>
              </w:rPr>
            </w:pPr>
          </w:p>
        </w:tc>
        <w:tc>
          <w:tcPr>
            <w:tcW w:w="3827" w:type="dxa"/>
          </w:tcPr>
          <w:p>
            <w:pPr>
              <w:rPr>
                <w:b/>
                <w:kern w:val="0"/>
                <w:sz w:val="20"/>
                <w:szCs w:val="24"/>
              </w:rPr>
            </w:pPr>
          </w:p>
        </w:tc>
        <w:tc>
          <w:tcPr>
            <w:tcW w:w="1560" w:type="dxa"/>
          </w:tcPr>
          <w:p>
            <w:pPr>
              <w:rPr>
                <w:b/>
                <w:kern w:val="0"/>
                <w:sz w:val="20"/>
                <w:szCs w:val="24"/>
              </w:rPr>
            </w:pPr>
          </w:p>
        </w:tc>
        <w:tc>
          <w:tcPr>
            <w:tcW w:w="1275" w:type="dxa"/>
          </w:tcPr>
          <w:p>
            <w:pPr>
              <w:rPr>
                <w:b/>
                <w:kern w:val="0"/>
                <w:sz w:val="20"/>
                <w:szCs w:val="24"/>
              </w:rPr>
            </w:pPr>
          </w:p>
        </w:tc>
      </w:tr>
    </w:tbl>
    <w:p/>
    <w:p>
      <w:r>
        <w:br w:type="page"/>
      </w:r>
    </w:p>
    <w:p>
      <w:pPr>
        <w:pStyle w:val="19"/>
        <w:jc w:val="center"/>
      </w:pPr>
      <w:r>
        <w:rPr>
          <w:rFonts w:hint="eastAsia"/>
          <w:lang w:val="zh-CN"/>
        </w:rPr>
        <w:t>目录</w:t>
      </w:r>
    </w:p>
    <w:p>
      <w:pPr>
        <w:pStyle w:val="8"/>
        <w:tabs>
          <w:tab w:val="right" w:leader="dot" w:pos="8306"/>
        </w:tabs>
      </w:pPr>
      <w:r>
        <w:fldChar w:fldCharType="begin"/>
      </w:r>
      <w:r>
        <w:instrText xml:space="preserve"> TOC \o "1-3" \h \z \u </w:instrText>
      </w:r>
      <w:r>
        <w:fldChar w:fldCharType="separate"/>
      </w:r>
      <w:r>
        <w:fldChar w:fldCharType="begin"/>
      </w:r>
      <w:r>
        <w:instrText xml:space="preserve"> HYPERLINK \l _Toc24285 </w:instrText>
      </w:r>
      <w:r>
        <w:fldChar w:fldCharType="separate"/>
      </w:r>
      <w:r>
        <w:t xml:space="preserve">1 </w:t>
      </w:r>
      <w:r>
        <w:rPr>
          <w:rFonts w:hint="eastAsia"/>
        </w:rPr>
        <w:t>引言</w:t>
      </w:r>
      <w:r>
        <w:tab/>
      </w:r>
      <w:r>
        <w:fldChar w:fldCharType="begin"/>
      </w:r>
      <w:r>
        <w:instrText xml:space="preserve"> PAGEREF _Toc24285 \h </w:instrText>
      </w:r>
      <w:r>
        <w:fldChar w:fldCharType="separate"/>
      </w:r>
      <w:r>
        <w:t>4</w:t>
      </w:r>
      <w:r>
        <w:fldChar w:fldCharType="end"/>
      </w:r>
      <w:r>
        <w:fldChar w:fldCharType="end"/>
      </w:r>
    </w:p>
    <w:p>
      <w:pPr>
        <w:pStyle w:val="9"/>
        <w:tabs>
          <w:tab w:val="right" w:leader="dot" w:pos="8306"/>
        </w:tabs>
      </w:pPr>
      <w:r>
        <w:rPr>
          <w:bCs/>
          <w:lang w:val="zh-CN"/>
        </w:rPr>
        <w:fldChar w:fldCharType="begin"/>
      </w:r>
      <w:r>
        <w:rPr>
          <w:bCs/>
          <w:lang w:val="zh-CN"/>
        </w:rPr>
        <w:instrText xml:space="preserve"> HYPERLINK \l _Toc10957 </w:instrText>
      </w:r>
      <w:r>
        <w:rPr>
          <w:bCs/>
          <w:lang w:val="zh-CN"/>
        </w:rPr>
        <w:fldChar w:fldCharType="separate"/>
      </w:r>
      <w:r>
        <w:rPr>
          <w:rFonts w:ascii="宋体" w:hAnsi="宋体" w:eastAsia="宋体"/>
        </w:rPr>
        <w:t xml:space="preserve">1.1 </w:t>
      </w:r>
      <w:r>
        <w:rPr>
          <w:rFonts w:hint="eastAsia" w:ascii="宋体" w:hAnsi="宋体" w:eastAsia="宋体"/>
        </w:rPr>
        <w:t>编写目的</w:t>
      </w:r>
      <w:r>
        <w:tab/>
      </w:r>
      <w:r>
        <w:fldChar w:fldCharType="begin"/>
      </w:r>
      <w:r>
        <w:instrText xml:space="preserve"> PAGEREF _Toc10957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_Toc1801 </w:instrText>
      </w:r>
      <w:r>
        <w:rPr>
          <w:bCs/>
          <w:lang w:val="zh-CN"/>
        </w:rPr>
        <w:fldChar w:fldCharType="separate"/>
      </w:r>
      <w:r>
        <w:rPr>
          <w:rFonts w:ascii="宋体" w:hAnsi="宋体" w:eastAsia="宋体"/>
        </w:rPr>
        <w:t xml:space="preserve">1.2 </w:t>
      </w:r>
      <w:r>
        <w:rPr>
          <w:rFonts w:hint="eastAsia" w:ascii="宋体" w:hAnsi="宋体" w:eastAsia="宋体"/>
        </w:rPr>
        <w:t>适用范围</w:t>
      </w:r>
      <w:r>
        <w:tab/>
      </w:r>
      <w:r>
        <w:fldChar w:fldCharType="begin"/>
      </w:r>
      <w:r>
        <w:instrText xml:space="preserve"> PAGEREF _Toc1801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_Toc25123 </w:instrText>
      </w:r>
      <w:r>
        <w:rPr>
          <w:bCs/>
          <w:lang w:val="zh-CN"/>
        </w:rPr>
        <w:fldChar w:fldCharType="separate"/>
      </w:r>
      <w:r>
        <w:t xml:space="preserve">2 </w:t>
      </w:r>
      <w:r>
        <w:rPr>
          <w:rFonts w:hint="eastAsia"/>
        </w:rPr>
        <w:t>系统概述</w:t>
      </w:r>
      <w:r>
        <w:tab/>
      </w:r>
      <w:r>
        <w:fldChar w:fldCharType="begin"/>
      </w:r>
      <w:r>
        <w:instrText xml:space="preserve"> PAGEREF _Toc25123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_Toc12698 </w:instrText>
      </w:r>
      <w:r>
        <w:rPr>
          <w:bCs/>
          <w:lang w:val="zh-CN"/>
        </w:rPr>
        <w:fldChar w:fldCharType="separate"/>
      </w:r>
      <w:r>
        <w:rPr>
          <w:rFonts w:ascii="宋体" w:hAnsi="宋体" w:eastAsia="宋体"/>
          <w:szCs w:val="28"/>
        </w:rPr>
        <w:t xml:space="preserve">2.1 </w:t>
      </w:r>
      <w:r>
        <w:rPr>
          <w:rFonts w:hint="eastAsia" w:ascii="宋体" w:hAnsi="宋体" w:eastAsia="宋体"/>
          <w:szCs w:val="28"/>
        </w:rPr>
        <w:t>系统简介</w:t>
      </w:r>
      <w:r>
        <w:tab/>
      </w:r>
      <w:r>
        <w:fldChar w:fldCharType="begin"/>
      </w:r>
      <w:r>
        <w:instrText xml:space="preserve"> PAGEREF _Toc12698 \h </w:instrText>
      </w:r>
      <w:r>
        <w:fldChar w:fldCharType="separate"/>
      </w:r>
      <w:r>
        <w:t>4</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_Toc20564 </w:instrText>
      </w:r>
      <w:r>
        <w:rPr>
          <w:bCs/>
          <w:lang w:val="zh-CN"/>
        </w:rPr>
        <w:fldChar w:fldCharType="separate"/>
      </w:r>
      <w:r>
        <w:rPr>
          <w:rFonts w:ascii="宋体" w:hAnsi="宋体" w:eastAsia="宋体"/>
          <w:szCs w:val="28"/>
        </w:rPr>
        <w:t xml:space="preserve">2.2 </w:t>
      </w:r>
      <w:r>
        <w:rPr>
          <w:rFonts w:hint="eastAsia" w:ascii="宋体" w:hAnsi="宋体" w:eastAsia="宋体"/>
          <w:szCs w:val="28"/>
        </w:rPr>
        <w:t>系统功能</w:t>
      </w:r>
      <w:r>
        <w:tab/>
      </w:r>
      <w:r>
        <w:fldChar w:fldCharType="begin"/>
      </w:r>
      <w:r>
        <w:instrText xml:space="preserve"> PAGEREF _Toc20564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_Toc32372 </w:instrText>
      </w:r>
      <w:r>
        <w:rPr>
          <w:bCs/>
          <w:lang w:val="zh-CN"/>
        </w:rPr>
        <w:fldChar w:fldCharType="separate"/>
      </w:r>
      <w:r>
        <w:t xml:space="preserve">3 </w:t>
      </w:r>
      <w:r>
        <w:rPr>
          <w:rFonts w:hint="eastAsia"/>
        </w:rPr>
        <w:t>登录方式</w:t>
      </w:r>
      <w:r>
        <w:tab/>
      </w:r>
      <w:r>
        <w:fldChar w:fldCharType="begin"/>
      </w:r>
      <w:r>
        <w:instrText xml:space="preserve"> PAGEREF _Toc32372 \h </w:instrText>
      </w:r>
      <w:r>
        <w:fldChar w:fldCharType="separate"/>
      </w:r>
      <w:r>
        <w:t>4</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_Toc25 </w:instrText>
      </w:r>
      <w:r>
        <w:rPr>
          <w:bCs/>
          <w:lang w:val="zh-CN"/>
        </w:rPr>
        <w:fldChar w:fldCharType="separate"/>
      </w:r>
      <w:r>
        <w:t xml:space="preserve">4 </w:t>
      </w:r>
      <w:r>
        <w:rPr>
          <w:rFonts w:hint="eastAsia"/>
        </w:rPr>
        <w:t>项目立项</w:t>
      </w:r>
      <w:r>
        <w:tab/>
      </w:r>
      <w:r>
        <w:fldChar w:fldCharType="begin"/>
      </w:r>
      <w:r>
        <w:instrText xml:space="preserve"> PAGEREF _Toc25 \h </w:instrText>
      </w:r>
      <w:r>
        <w:fldChar w:fldCharType="separate"/>
      </w:r>
      <w:r>
        <w:t>5</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_Toc5704 </w:instrText>
      </w:r>
      <w:r>
        <w:rPr>
          <w:bCs/>
          <w:lang w:val="zh-CN"/>
        </w:rPr>
        <w:fldChar w:fldCharType="separate"/>
      </w:r>
      <w:r>
        <w:rPr>
          <w:rFonts w:ascii="宋体" w:hAnsi="宋体" w:eastAsia="宋体"/>
          <w:szCs w:val="28"/>
        </w:rPr>
        <w:t xml:space="preserve">4.1 </w:t>
      </w:r>
      <w:r>
        <w:rPr>
          <w:rFonts w:hint="eastAsia" w:ascii="宋体" w:hAnsi="宋体" w:eastAsia="宋体"/>
          <w:szCs w:val="28"/>
        </w:rPr>
        <w:t>发起项目立项申请</w:t>
      </w:r>
      <w:r>
        <w:tab/>
      </w:r>
      <w:r>
        <w:fldChar w:fldCharType="begin"/>
      </w:r>
      <w:r>
        <w:instrText xml:space="preserve"> PAGEREF _Toc5704 \h </w:instrText>
      </w:r>
      <w:r>
        <w:fldChar w:fldCharType="separate"/>
      </w:r>
      <w:r>
        <w:t>5</w:t>
      </w:r>
      <w:r>
        <w:fldChar w:fldCharType="end"/>
      </w:r>
      <w:r>
        <w:rPr>
          <w:bCs/>
          <w:lang w:val="zh-CN"/>
        </w:rPr>
        <w:fldChar w:fldCharType="end"/>
      </w:r>
    </w:p>
    <w:p>
      <w:pPr>
        <w:pStyle w:val="5"/>
        <w:tabs>
          <w:tab w:val="right" w:leader="dot" w:pos="8306"/>
        </w:tabs>
      </w:pPr>
      <w:r>
        <w:rPr>
          <w:bCs/>
          <w:lang w:val="zh-CN"/>
        </w:rPr>
        <w:fldChar w:fldCharType="begin"/>
      </w:r>
      <w:r>
        <w:rPr>
          <w:bCs/>
          <w:lang w:val="zh-CN"/>
        </w:rPr>
        <w:instrText xml:space="preserve"> HYPERLINK \l _Toc1235 </w:instrText>
      </w:r>
      <w:r>
        <w:rPr>
          <w:bCs/>
          <w:lang w:val="zh-CN"/>
        </w:rPr>
        <w:fldChar w:fldCharType="separate"/>
      </w:r>
      <w:r>
        <w:rPr>
          <w:rFonts w:hint="eastAsia"/>
          <w:bCs/>
          <w:szCs w:val="24"/>
          <w:lang w:val="en-US" w:eastAsia="zh-CN"/>
        </w:rPr>
        <w:t xml:space="preserve">4.1.1 </w:t>
      </w:r>
      <w:r>
        <w:rPr>
          <w:rFonts w:hint="eastAsia" w:ascii="宋体" w:hAnsi="宋体"/>
          <w:bCs/>
          <w:szCs w:val="24"/>
          <w:lang w:val="en-US" w:eastAsia="zh-CN"/>
        </w:rPr>
        <w:t>纵向</w:t>
      </w:r>
      <w:r>
        <w:rPr>
          <w:rFonts w:hint="eastAsia" w:ascii="宋体" w:hAnsi="宋体" w:eastAsia="宋体"/>
          <w:bCs/>
          <w:szCs w:val="24"/>
        </w:rPr>
        <w:t>项目立项申请</w:t>
      </w:r>
      <w:r>
        <w:tab/>
      </w:r>
      <w:r>
        <w:fldChar w:fldCharType="begin"/>
      </w:r>
      <w:r>
        <w:instrText xml:space="preserve"> PAGEREF _Toc1235 \h </w:instrText>
      </w:r>
      <w:r>
        <w:fldChar w:fldCharType="separate"/>
      </w:r>
      <w:r>
        <w:t>6</w:t>
      </w:r>
      <w:r>
        <w:fldChar w:fldCharType="end"/>
      </w:r>
      <w:r>
        <w:rPr>
          <w:bCs/>
          <w:lang w:val="zh-CN"/>
        </w:rPr>
        <w:fldChar w:fldCharType="end"/>
      </w:r>
    </w:p>
    <w:p>
      <w:pPr>
        <w:pStyle w:val="5"/>
        <w:tabs>
          <w:tab w:val="right" w:leader="dot" w:pos="8306"/>
        </w:tabs>
      </w:pPr>
      <w:r>
        <w:rPr>
          <w:bCs/>
          <w:lang w:val="zh-CN"/>
        </w:rPr>
        <w:fldChar w:fldCharType="begin"/>
      </w:r>
      <w:r>
        <w:rPr>
          <w:bCs/>
          <w:lang w:val="zh-CN"/>
        </w:rPr>
        <w:instrText xml:space="preserve"> HYPERLINK \l _Toc24224 </w:instrText>
      </w:r>
      <w:r>
        <w:rPr>
          <w:bCs/>
          <w:lang w:val="zh-CN"/>
        </w:rPr>
        <w:fldChar w:fldCharType="separate"/>
      </w:r>
      <w:r>
        <w:rPr>
          <w:rFonts w:hint="eastAsia"/>
          <w:bCs/>
          <w:szCs w:val="24"/>
          <w:lang w:val="en-US" w:eastAsia="zh-CN"/>
        </w:rPr>
        <w:t xml:space="preserve">4.1.2 </w:t>
      </w:r>
      <w:r>
        <w:rPr>
          <w:rFonts w:hint="eastAsia" w:ascii="宋体" w:hAnsi="宋体"/>
          <w:bCs/>
          <w:szCs w:val="24"/>
          <w:lang w:val="en-US" w:eastAsia="zh-CN"/>
        </w:rPr>
        <w:t>横向</w:t>
      </w:r>
      <w:r>
        <w:rPr>
          <w:rFonts w:hint="eastAsia" w:ascii="宋体" w:hAnsi="宋体" w:eastAsia="宋体"/>
          <w:bCs/>
          <w:szCs w:val="24"/>
        </w:rPr>
        <w:t>项目立项申请</w:t>
      </w:r>
      <w:r>
        <w:tab/>
      </w:r>
      <w:r>
        <w:fldChar w:fldCharType="begin"/>
      </w:r>
      <w:r>
        <w:instrText xml:space="preserve"> PAGEREF _Toc24224 \h </w:instrText>
      </w:r>
      <w:r>
        <w:fldChar w:fldCharType="separate"/>
      </w:r>
      <w:r>
        <w:t>9</w:t>
      </w:r>
      <w:r>
        <w:fldChar w:fldCharType="end"/>
      </w:r>
      <w:r>
        <w:rPr>
          <w:bCs/>
          <w:lang w:val="zh-CN"/>
        </w:rPr>
        <w:fldChar w:fldCharType="end"/>
      </w:r>
    </w:p>
    <w:p>
      <w:pPr>
        <w:pStyle w:val="5"/>
        <w:tabs>
          <w:tab w:val="right" w:leader="dot" w:pos="8306"/>
        </w:tabs>
      </w:pPr>
      <w:r>
        <w:rPr>
          <w:bCs/>
          <w:lang w:val="zh-CN"/>
        </w:rPr>
        <w:fldChar w:fldCharType="begin"/>
      </w:r>
      <w:r>
        <w:rPr>
          <w:bCs/>
          <w:lang w:val="zh-CN"/>
        </w:rPr>
        <w:instrText xml:space="preserve"> HYPERLINK \l _Toc30435 </w:instrText>
      </w:r>
      <w:r>
        <w:rPr>
          <w:bCs/>
          <w:lang w:val="zh-CN"/>
        </w:rPr>
        <w:fldChar w:fldCharType="separate"/>
      </w:r>
      <w:r>
        <w:rPr>
          <w:rFonts w:hint="eastAsia"/>
          <w:bCs/>
          <w:szCs w:val="24"/>
          <w:lang w:val="en-US" w:eastAsia="zh-CN"/>
        </w:rPr>
        <w:t xml:space="preserve">4.1.3 </w:t>
      </w:r>
      <w:r>
        <w:rPr>
          <w:rFonts w:hint="eastAsia" w:ascii="宋体" w:hAnsi="宋体"/>
          <w:bCs/>
          <w:szCs w:val="24"/>
          <w:lang w:val="en-US" w:eastAsia="zh-CN"/>
        </w:rPr>
        <w:t>专利转化</w:t>
      </w:r>
      <w:r>
        <w:rPr>
          <w:rFonts w:hint="eastAsia" w:ascii="宋体" w:hAnsi="宋体" w:eastAsia="宋体"/>
          <w:bCs/>
          <w:szCs w:val="24"/>
        </w:rPr>
        <w:t>项目立项申请</w:t>
      </w:r>
      <w:r>
        <w:tab/>
      </w:r>
      <w:r>
        <w:fldChar w:fldCharType="begin"/>
      </w:r>
      <w:r>
        <w:instrText xml:space="preserve"> PAGEREF _Toc30435 \h </w:instrText>
      </w:r>
      <w:r>
        <w:fldChar w:fldCharType="separate"/>
      </w:r>
      <w:r>
        <w:t>11</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_Toc15180 </w:instrText>
      </w:r>
      <w:r>
        <w:rPr>
          <w:bCs/>
          <w:lang w:val="zh-CN"/>
        </w:rPr>
        <w:fldChar w:fldCharType="separate"/>
      </w:r>
      <w:r>
        <w:rPr>
          <w:rFonts w:ascii="宋体" w:hAnsi="宋体" w:eastAsia="宋体"/>
          <w:szCs w:val="28"/>
        </w:rPr>
        <w:t xml:space="preserve">4.2 </w:t>
      </w:r>
      <w:r>
        <w:rPr>
          <w:rFonts w:hint="eastAsia" w:ascii="宋体" w:hAnsi="宋体" w:eastAsia="宋体"/>
          <w:szCs w:val="28"/>
        </w:rPr>
        <w:t>项目立项审核</w:t>
      </w:r>
      <w:r>
        <w:tab/>
      </w:r>
      <w:r>
        <w:fldChar w:fldCharType="begin"/>
      </w:r>
      <w:r>
        <w:instrText xml:space="preserve"> PAGEREF _Toc15180 \h </w:instrText>
      </w:r>
      <w:r>
        <w:fldChar w:fldCharType="separate"/>
      </w:r>
      <w:r>
        <w:t>13</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_Toc3048 </w:instrText>
      </w:r>
      <w:r>
        <w:rPr>
          <w:bCs/>
          <w:lang w:val="zh-CN"/>
        </w:rPr>
        <w:fldChar w:fldCharType="separate"/>
      </w:r>
      <w:r>
        <w:rPr>
          <w:rFonts w:ascii="宋体" w:hAnsi="宋体" w:eastAsia="宋体"/>
          <w:szCs w:val="28"/>
        </w:rPr>
        <w:t xml:space="preserve">4.3 </w:t>
      </w:r>
      <w:r>
        <w:rPr>
          <w:rFonts w:hint="eastAsia" w:ascii="宋体" w:hAnsi="宋体" w:eastAsia="宋体"/>
          <w:szCs w:val="28"/>
          <w:lang w:val="en-US" w:eastAsia="zh-CN"/>
        </w:rPr>
        <w:t>财务预算确认（纵向）</w:t>
      </w:r>
      <w:r>
        <w:tab/>
      </w:r>
      <w:r>
        <w:fldChar w:fldCharType="begin"/>
      </w:r>
      <w:r>
        <w:instrText xml:space="preserve"> PAGEREF _Toc3048 \h </w:instrText>
      </w:r>
      <w:r>
        <w:fldChar w:fldCharType="separate"/>
      </w:r>
      <w:r>
        <w:t>15</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_Toc12347 </w:instrText>
      </w:r>
      <w:r>
        <w:rPr>
          <w:bCs/>
          <w:lang w:val="zh-CN"/>
        </w:rPr>
        <w:fldChar w:fldCharType="separate"/>
      </w:r>
      <w:r>
        <w:rPr>
          <w:rFonts w:ascii="宋体" w:hAnsi="宋体" w:eastAsia="宋体"/>
          <w:szCs w:val="28"/>
        </w:rPr>
        <w:t xml:space="preserve">4.4 </w:t>
      </w:r>
      <w:r>
        <w:rPr>
          <w:rFonts w:hint="eastAsia" w:ascii="宋体" w:hAnsi="宋体" w:eastAsia="宋体"/>
          <w:szCs w:val="28"/>
          <w:lang w:val="en-US" w:eastAsia="zh-CN"/>
        </w:rPr>
        <w:t>上传合同（横向）</w:t>
      </w:r>
      <w:r>
        <w:tab/>
      </w:r>
      <w:r>
        <w:fldChar w:fldCharType="begin"/>
      </w:r>
      <w:r>
        <w:instrText xml:space="preserve"> PAGEREF _Toc12347 \h </w:instrText>
      </w:r>
      <w:r>
        <w:fldChar w:fldCharType="separate"/>
      </w:r>
      <w:r>
        <w:t>16</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_Toc29115 </w:instrText>
      </w:r>
      <w:r>
        <w:rPr>
          <w:bCs/>
          <w:lang w:val="zh-CN"/>
        </w:rPr>
        <w:fldChar w:fldCharType="separate"/>
      </w:r>
      <w:r>
        <w:rPr>
          <w:rFonts w:ascii="宋体" w:hAnsi="宋体" w:eastAsia="宋体"/>
          <w:szCs w:val="28"/>
        </w:rPr>
        <w:t xml:space="preserve">4.5 </w:t>
      </w:r>
      <w:r>
        <w:rPr>
          <w:rFonts w:hint="eastAsia" w:ascii="宋体" w:hAnsi="宋体" w:eastAsia="宋体"/>
          <w:szCs w:val="28"/>
        </w:rPr>
        <w:t>项目查询</w:t>
      </w:r>
      <w:r>
        <w:tab/>
      </w:r>
      <w:r>
        <w:fldChar w:fldCharType="begin"/>
      </w:r>
      <w:r>
        <w:instrText xml:space="preserve"> PAGEREF _Toc29115 \h </w:instrText>
      </w:r>
      <w:r>
        <w:fldChar w:fldCharType="separate"/>
      </w:r>
      <w:r>
        <w:t>16</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_Toc3840 </w:instrText>
      </w:r>
      <w:r>
        <w:rPr>
          <w:bCs/>
          <w:lang w:val="zh-CN"/>
        </w:rPr>
        <w:fldChar w:fldCharType="separate"/>
      </w:r>
      <w:r>
        <w:t xml:space="preserve">5 </w:t>
      </w:r>
      <w:r>
        <w:rPr>
          <w:rFonts w:hint="eastAsia"/>
        </w:rPr>
        <w:t>项目变更</w:t>
      </w:r>
      <w:r>
        <w:tab/>
      </w:r>
      <w:r>
        <w:fldChar w:fldCharType="begin"/>
      </w:r>
      <w:r>
        <w:instrText xml:space="preserve"> PAGEREF _Toc3840 \h </w:instrText>
      </w:r>
      <w:r>
        <w:fldChar w:fldCharType="separate"/>
      </w:r>
      <w:r>
        <w:t>17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_Toc2647 </w:instrText>
      </w:r>
      <w:r>
        <w:rPr>
          <w:bCs/>
          <w:lang w:val="zh-CN"/>
        </w:rPr>
        <w:fldChar w:fldCharType="separate"/>
      </w:r>
      <w:r>
        <w:rPr>
          <w:rFonts w:ascii="宋体" w:hAnsi="宋体" w:eastAsia="宋体"/>
          <w:szCs w:val="28"/>
        </w:rPr>
        <w:t xml:space="preserve">5.1 </w:t>
      </w:r>
      <w:r>
        <w:rPr>
          <w:rFonts w:hint="eastAsia" w:ascii="宋体" w:hAnsi="宋体" w:eastAsia="宋体"/>
          <w:szCs w:val="28"/>
        </w:rPr>
        <w:t>发起项目变更申请</w:t>
      </w:r>
      <w:r>
        <w:tab/>
      </w:r>
      <w:r>
        <w:fldChar w:fldCharType="begin"/>
      </w:r>
      <w:r>
        <w:instrText xml:space="preserve"> PAGEREF _Toc2647 \h </w:instrText>
      </w:r>
      <w:r>
        <w:fldChar w:fldCharType="separate"/>
      </w:r>
      <w:r>
        <w:t>17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_Toc30095 </w:instrText>
      </w:r>
      <w:r>
        <w:rPr>
          <w:bCs/>
          <w:lang w:val="zh-CN"/>
        </w:rPr>
        <w:fldChar w:fldCharType="separate"/>
      </w:r>
      <w:r>
        <w:rPr>
          <w:rFonts w:ascii="宋体" w:hAnsi="宋体" w:eastAsia="宋体"/>
          <w:szCs w:val="28"/>
        </w:rPr>
        <w:t xml:space="preserve">5.2 </w:t>
      </w:r>
      <w:r>
        <w:rPr>
          <w:rFonts w:hint="eastAsia" w:ascii="宋体" w:hAnsi="宋体" w:eastAsia="宋体"/>
          <w:szCs w:val="28"/>
        </w:rPr>
        <w:t>发起</w:t>
      </w:r>
      <w:r>
        <w:rPr>
          <w:rFonts w:hint="eastAsia" w:ascii="宋体" w:hAnsi="宋体" w:eastAsia="宋体"/>
          <w:szCs w:val="28"/>
          <w:lang w:val="en-US" w:eastAsia="zh-CN"/>
        </w:rPr>
        <w:t>外协合同</w:t>
      </w:r>
      <w:r>
        <w:rPr>
          <w:rFonts w:hint="eastAsia" w:ascii="宋体" w:hAnsi="宋体" w:eastAsia="宋体"/>
          <w:szCs w:val="28"/>
        </w:rPr>
        <w:t>变更申请</w:t>
      </w:r>
      <w:r>
        <w:tab/>
      </w:r>
      <w:r>
        <w:fldChar w:fldCharType="begin"/>
      </w:r>
      <w:r>
        <w:instrText xml:space="preserve"> PAGEREF _Toc30095 \h </w:instrText>
      </w:r>
      <w:r>
        <w:fldChar w:fldCharType="separate"/>
      </w:r>
      <w:r>
        <w:t>18</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_Toc22556 </w:instrText>
      </w:r>
      <w:r>
        <w:rPr>
          <w:bCs/>
          <w:lang w:val="zh-CN"/>
        </w:rPr>
        <w:fldChar w:fldCharType="separate"/>
      </w:r>
      <w:r>
        <w:rPr>
          <w:rFonts w:ascii="宋体" w:hAnsi="宋体" w:eastAsia="宋体"/>
          <w:szCs w:val="28"/>
        </w:rPr>
        <w:t xml:space="preserve">5.3 </w:t>
      </w:r>
      <w:r>
        <w:rPr>
          <w:rFonts w:hint="eastAsia" w:ascii="宋体" w:hAnsi="宋体" w:eastAsia="宋体"/>
          <w:szCs w:val="28"/>
        </w:rPr>
        <w:t>项目变更完成</w:t>
      </w:r>
      <w:r>
        <w:tab/>
      </w:r>
      <w:r>
        <w:fldChar w:fldCharType="begin"/>
      </w:r>
      <w:r>
        <w:instrText xml:space="preserve"> PAGEREF _Toc22556 \h </w:instrText>
      </w:r>
      <w:r>
        <w:fldChar w:fldCharType="separate"/>
      </w:r>
      <w:r>
        <w:t>19</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_Toc20485 </w:instrText>
      </w:r>
      <w:r>
        <w:rPr>
          <w:bCs/>
          <w:lang w:val="zh-CN"/>
        </w:rPr>
        <w:fldChar w:fldCharType="separate"/>
      </w:r>
      <w:r>
        <w:t xml:space="preserve">6 </w:t>
      </w:r>
      <w:r>
        <w:rPr>
          <w:rFonts w:hint="eastAsia"/>
        </w:rPr>
        <w:t>经费认领</w:t>
      </w:r>
      <w:r>
        <w:tab/>
      </w:r>
      <w:r>
        <w:fldChar w:fldCharType="begin"/>
      </w:r>
      <w:r>
        <w:instrText xml:space="preserve"> PAGEREF _Toc20485 \h </w:instrText>
      </w:r>
      <w:r>
        <w:fldChar w:fldCharType="separate"/>
      </w:r>
      <w:r>
        <w:t>20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_Toc9482 </w:instrText>
      </w:r>
      <w:r>
        <w:rPr>
          <w:bCs/>
          <w:lang w:val="zh-CN"/>
        </w:rPr>
        <w:fldChar w:fldCharType="separate"/>
      </w:r>
      <w:r>
        <w:rPr>
          <w:rFonts w:ascii="宋体" w:hAnsi="宋体" w:eastAsia="宋体"/>
          <w:szCs w:val="28"/>
        </w:rPr>
        <w:t xml:space="preserve">6.1 </w:t>
      </w:r>
      <w:r>
        <w:rPr>
          <w:rFonts w:hint="eastAsia" w:ascii="宋体" w:hAnsi="宋体" w:eastAsia="宋体"/>
          <w:szCs w:val="28"/>
        </w:rPr>
        <w:t>发起经费认领申请</w:t>
      </w:r>
      <w:r>
        <w:tab/>
      </w:r>
      <w:r>
        <w:fldChar w:fldCharType="begin"/>
      </w:r>
      <w:r>
        <w:instrText xml:space="preserve"> PAGEREF _Toc9482 \h </w:instrText>
      </w:r>
      <w:r>
        <w:fldChar w:fldCharType="separate"/>
      </w:r>
      <w:r>
        <w:t>20</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_Toc23917 </w:instrText>
      </w:r>
      <w:r>
        <w:rPr>
          <w:bCs/>
          <w:lang w:val="zh-CN"/>
        </w:rPr>
        <w:fldChar w:fldCharType="separate"/>
      </w:r>
      <w:r>
        <w:rPr>
          <w:rFonts w:ascii="宋体" w:hAnsi="宋体" w:eastAsia="宋体"/>
          <w:szCs w:val="28"/>
        </w:rPr>
        <w:t xml:space="preserve">6.2 </w:t>
      </w:r>
      <w:r>
        <w:rPr>
          <w:rFonts w:hint="eastAsia" w:ascii="宋体" w:hAnsi="宋体" w:eastAsia="宋体"/>
          <w:szCs w:val="28"/>
          <w:lang w:val="en-US" w:eastAsia="zh-CN"/>
        </w:rPr>
        <w:t>专利转化项目</w:t>
      </w:r>
      <w:r>
        <w:rPr>
          <w:rFonts w:hint="eastAsia" w:ascii="宋体" w:hAnsi="宋体" w:eastAsia="宋体"/>
          <w:szCs w:val="28"/>
        </w:rPr>
        <w:t>经费认领</w:t>
      </w:r>
      <w:r>
        <w:tab/>
      </w:r>
      <w:r>
        <w:fldChar w:fldCharType="begin"/>
      </w:r>
      <w:r>
        <w:instrText xml:space="preserve"> PAGEREF _Toc23917 \h </w:instrText>
      </w:r>
      <w:r>
        <w:fldChar w:fldCharType="separate"/>
      </w:r>
      <w:r>
        <w:t>21</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_Toc1250 </w:instrText>
      </w:r>
      <w:r>
        <w:rPr>
          <w:bCs/>
          <w:lang w:val="zh-CN"/>
        </w:rPr>
        <w:fldChar w:fldCharType="separate"/>
      </w:r>
      <w:r>
        <w:rPr>
          <w:rFonts w:ascii="宋体" w:hAnsi="宋体" w:eastAsia="宋体"/>
          <w:szCs w:val="28"/>
        </w:rPr>
        <w:t xml:space="preserve">6.3 </w:t>
      </w:r>
      <w:r>
        <w:rPr>
          <w:rFonts w:hint="eastAsia" w:ascii="宋体" w:hAnsi="宋体" w:eastAsia="宋体"/>
          <w:szCs w:val="28"/>
        </w:rPr>
        <w:t>经费认领审核</w:t>
      </w:r>
      <w:r>
        <w:tab/>
      </w:r>
      <w:r>
        <w:fldChar w:fldCharType="begin"/>
      </w:r>
      <w:r>
        <w:instrText xml:space="preserve"> PAGEREF _Toc1250 \h </w:instrText>
      </w:r>
      <w:r>
        <w:fldChar w:fldCharType="separate"/>
      </w:r>
      <w:r>
        <w:t>23</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_Toc30683 </w:instrText>
      </w:r>
      <w:r>
        <w:rPr>
          <w:bCs/>
          <w:lang w:val="zh-CN"/>
        </w:rPr>
        <w:fldChar w:fldCharType="separate"/>
      </w:r>
      <w:r>
        <w:rPr>
          <w:rFonts w:ascii="宋体" w:hAnsi="宋体" w:eastAsia="宋体"/>
          <w:szCs w:val="28"/>
        </w:rPr>
        <w:t xml:space="preserve">6.4 </w:t>
      </w:r>
      <w:r>
        <w:rPr>
          <w:rFonts w:hint="eastAsia" w:ascii="宋体" w:hAnsi="宋体" w:eastAsia="宋体"/>
          <w:szCs w:val="28"/>
        </w:rPr>
        <w:t>经费查询</w:t>
      </w:r>
      <w:r>
        <w:tab/>
      </w:r>
      <w:r>
        <w:fldChar w:fldCharType="begin"/>
      </w:r>
      <w:r>
        <w:instrText xml:space="preserve"> PAGEREF _Toc30683 \h </w:instrText>
      </w:r>
      <w:r>
        <w:fldChar w:fldCharType="separate"/>
      </w:r>
      <w:r>
        <w:t>23</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_Toc4438 </w:instrText>
      </w:r>
      <w:r>
        <w:rPr>
          <w:bCs/>
          <w:lang w:val="zh-CN"/>
        </w:rPr>
        <w:fldChar w:fldCharType="separate"/>
      </w:r>
      <w:r>
        <w:rPr>
          <w:rFonts w:ascii="宋体" w:hAnsi="宋体" w:eastAsia="宋体"/>
          <w:szCs w:val="28"/>
        </w:rPr>
        <w:t xml:space="preserve">6.5 </w:t>
      </w:r>
      <w:r>
        <w:rPr>
          <w:rFonts w:hint="eastAsia" w:ascii="宋体" w:hAnsi="宋体" w:eastAsia="宋体"/>
          <w:szCs w:val="28"/>
          <w:lang w:val="en-US" w:eastAsia="zh-CN"/>
        </w:rPr>
        <w:t>工作量修改</w:t>
      </w:r>
      <w:r>
        <w:tab/>
      </w:r>
      <w:r>
        <w:fldChar w:fldCharType="begin"/>
      </w:r>
      <w:r>
        <w:instrText xml:space="preserve"> PAGEREF _Toc4438 \h </w:instrText>
      </w:r>
      <w:r>
        <w:fldChar w:fldCharType="separate"/>
      </w:r>
      <w:r>
        <w:t>23</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_Toc8803 </w:instrText>
      </w:r>
      <w:r>
        <w:rPr>
          <w:bCs/>
          <w:lang w:val="zh-CN"/>
        </w:rPr>
        <w:fldChar w:fldCharType="separate"/>
      </w:r>
      <w:r>
        <w:t xml:space="preserve">7 </w:t>
      </w:r>
      <w:r>
        <w:rPr>
          <w:rFonts w:hint="eastAsia"/>
        </w:rPr>
        <w:t>项目结题</w:t>
      </w:r>
      <w:r>
        <w:tab/>
      </w:r>
      <w:r>
        <w:fldChar w:fldCharType="begin"/>
      </w:r>
      <w:r>
        <w:instrText xml:space="preserve"> PAGEREF _Toc8803 \h </w:instrText>
      </w:r>
      <w:r>
        <w:fldChar w:fldCharType="separate"/>
      </w:r>
      <w:r>
        <w:t>27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_Toc30893 </w:instrText>
      </w:r>
      <w:r>
        <w:rPr>
          <w:bCs/>
          <w:lang w:val="zh-CN"/>
        </w:rPr>
        <w:fldChar w:fldCharType="separate"/>
      </w:r>
      <w:r>
        <w:rPr>
          <w:rFonts w:ascii="宋体" w:hAnsi="宋体" w:eastAsia="宋体"/>
          <w:szCs w:val="28"/>
        </w:rPr>
        <w:t xml:space="preserve">7.1 </w:t>
      </w:r>
      <w:r>
        <w:rPr>
          <w:rFonts w:hint="eastAsia" w:ascii="宋体" w:hAnsi="宋体" w:eastAsia="宋体"/>
          <w:szCs w:val="28"/>
        </w:rPr>
        <w:t>发起项目结题申请</w:t>
      </w:r>
      <w:r>
        <w:tab/>
      </w:r>
      <w:r>
        <w:fldChar w:fldCharType="begin"/>
      </w:r>
      <w:r>
        <w:instrText xml:space="preserve"> PAGEREF _Toc30893 \h </w:instrText>
      </w:r>
      <w:r>
        <w:fldChar w:fldCharType="separate"/>
      </w:r>
      <w:r>
        <w:t>27</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_Toc13230 </w:instrText>
      </w:r>
      <w:r>
        <w:rPr>
          <w:bCs/>
          <w:lang w:val="zh-CN"/>
        </w:rPr>
        <w:fldChar w:fldCharType="separate"/>
      </w:r>
      <w:r>
        <w:rPr>
          <w:rFonts w:ascii="宋体" w:hAnsi="宋体" w:eastAsia="宋体"/>
          <w:szCs w:val="28"/>
        </w:rPr>
        <w:t xml:space="preserve">7.2 </w:t>
      </w:r>
      <w:r>
        <w:rPr>
          <w:rFonts w:hint="eastAsia" w:ascii="宋体" w:hAnsi="宋体" w:eastAsia="宋体"/>
          <w:szCs w:val="28"/>
        </w:rPr>
        <w:t>项目结题完成</w:t>
      </w:r>
      <w:r>
        <w:tab/>
      </w:r>
      <w:r>
        <w:fldChar w:fldCharType="begin"/>
      </w:r>
      <w:r>
        <w:instrText xml:space="preserve"> PAGEREF _Toc13230 \h </w:instrText>
      </w:r>
      <w:r>
        <w:fldChar w:fldCharType="separate"/>
      </w:r>
      <w:r>
        <w:t>29</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_Toc31360 </w:instrText>
      </w:r>
      <w:r>
        <w:rPr>
          <w:bCs/>
          <w:lang w:val="zh-CN"/>
        </w:rPr>
        <w:fldChar w:fldCharType="separate"/>
      </w:r>
      <w:r>
        <w:t xml:space="preserve">8 </w:t>
      </w:r>
      <w:r>
        <w:rPr>
          <w:rFonts w:hint="eastAsia"/>
        </w:rPr>
        <w:t>项目结账</w:t>
      </w:r>
      <w:r>
        <w:tab/>
      </w:r>
      <w:r>
        <w:fldChar w:fldCharType="begin"/>
      </w:r>
      <w:r>
        <w:instrText xml:space="preserve"> PAGEREF _Toc31360 \h </w:instrText>
      </w:r>
      <w:r>
        <w:fldChar w:fldCharType="separate"/>
      </w:r>
      <w:r>
        <w:t>29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_Toc27189 </w:instrText>
      </w:r>
      <w:r>
        <w:rPr>
          <w:bCs/>
          <w:lang w:val="zh-CN"/>
        </w:rPr>
        <w:fldChar w:fldCharType="separate"/>
      </w:r>
      <w:r>
        <w:rPr>
          <w:rFonts w:ascii="宋体" w:hAnsi="宋体" w:eastAsia="宋体"/>
          <w:szCs w:val="28"/>
        </w:rPr>
        <w:t xml:space="preserve">8.1 </w:t>
      </w:r>
      <w:r>
        <w:rPr>
          <w:rFonts w:hint="eastAsia" w:ascii="宋体" w:hAnsi="宋体" w:eastAsia="宋体"/>
          <w:szCs w:val="28"/>
        </w:rPr>
        <w:t>发起项目结账申请</w:t>
      </w:r>
      <w:r>
        <w:tab/>
      </w:r>
      <w:r>
        <w:fldChar w:fldCharType="begin"/>
      </w:r>
      <w:r>
        <w:instrText xml:space="preserve"> PAGEREF _Toc27189 \h </w:instrText>
      </w:r>
      <w:r>
        <w:fldChar w:fldCharType="separate"/>
      </w:r>
      <w:r>
        <w:t>29</w:t>
      </w:r>
      <w:r>
        <w:fldChar w:fldCharType="end"/>
      </w:r>
      <w:r>
        <w:rPr>
          <w:bCs/>
          <w:lang w:val="zh-CN"/>
        </w:rPr>
        <w:fldChar w:fldCharType="end"/>
      </w:r>
    </w:p>
    <w:p>
      <w:pPr>
        <w:pStyle w:val="9"/>
        <w:tabs>
          <w:tab w:val="right" w:leader="dot" w:pos="8306"/>
        </w:tabs>
      </w:pPr>
      <w:r>
        <w:rPr>
          <w:bCs/>
          <w:lang w:val="zh-CN"/>
        </w:rPr>
        <w:fldChar w:fldCharType="begin"/>
      </w:r>
      <w:r>
        <w:rPr>
          <w:bCs/>
          <w:lang w:val="zh-CN"/>
        </w:rPr>
        <w:instrText xml:space="preserve"> HYPERLINK \l _Toc2950 </w:instrText>
      </w:r>
      <w:r>
        <w:rPr>
          <w:bCs/>
          <w:lang w:val="zh-CN"/>
        </w:rPr>
        <w:fldChar w:fldCharType="separate"/>
      </w:r>
      <w:r>
        <w:rPr>
          <w:rFonts w:ascii="宋体" w:hAnsi="宋体" w:eastAsia="宋体"/>
          <w:szCs w:val="28"/>
        </w:rPr>
        <w:t xml:space="preserve">8.2 </w:t>
      </w:r>
      <w:r>
        <w:rPr>
          <w:rFonts w:hint="eastAsia" w:ascii="宋体" w:hAnsi="宋体" w:eastAsia="宋体"/>
          <w:szCs w:val="28"/>
        </w:rPr>
        <w:t>项目结账完成</w:t>
      </w:r>
      <w:r>
        <w:tab/>
      </w:r>
      <w:r>
        <w:fldChar w:fldCharType="begin"/>
      </w:r>
      <w:r>
        <w:instrText xml:space="preserve"> PAGEREF _Toc2950 \h </w:instrText>
      </w:r>
      <w:r>
        <w:fldChar w:fldCharType="separate"/>
      </w:r>
      <w:r>
        <w:t>30</w:t>
      </w:r>
      <w:r>
        <w:fldChar w:fldCharType="end"/>
      </w:r>
      <w:r>
        <w:rPr>
          <w:bCs/>
          <w:lang w:val="zh-CN"/>
        </w:rPr>
        <w:fldChar w:fldCharType="end"/>
      </w:r>
    </w:p>
    <w:p>
      <w:pPr>
        <w:pStyle w:val="8"/>
        <w:tabs>
          <w:tab w:val="right" w:leader="dot" w:pos="8306"/>
        </w:tabs>
      </w:pPr>
      <w:r>
        <w:rPr>
          <w:bCs/>
          <w:lang w:val="zh-CN"/>
        </w:rPr>
        <w:fldChar w:fldCharType="begin"/>
      </w:r>
      <w:r>
        <w:rPr>
          <w:bCs/>
          <w:lang w:val="zh-CN"/>
        </w:rPr>
        <w:instrText xml:space="preserve"> HYPERLINK \l _Toc24435 </w:instrText>
      </w:r>
      <w:r>
        <w:rPr>
          <w:bCs/>
          <w:lang w:val="zh-CN"/>
        </w:rPr>
        <w:fldChar w:fldCharType="separate"/>
      </w:r>
      <w:r>
        <w:t xml:space="preserve">9 </w:t>
      </w:r>
      <w:r>
        <w:rPr>
          <w:rFonts w:hint="eastAsia"/>
          <w:lang w:val="en-US" w:eastAsia="zh-CN"/>
        </w:rPr>
        <w:t>设置科研助理</w:t>
      </w:r>
      <w:r>
        <w:tab/>
      </w:r>
      <w:r>
        <w:fldChar w:fldCharType="begin"/>
      </w:r>
      <w:r>
        <w:instrText xml:space="preserve"> PAGEREF _Toc24435 \h </w:instrText>
      </w:r>
      <w:r>
        <w:fldChar w:fldCharType="separate"/>
      </w:r>
      <w:r>
        <w:t>31</w:t>
      </w:r>
      <w:r>
        <w:fldChar w:fldCharType="end"/>
      </w:r>
      <w:r>
        <w:rPr>
          <w:bCs/>
          <w:lang w:val="zh-CN"/>
        </w:rPr>
        <w:fldChar w:fldCharType="end"/>
      </w:r>
    </w:p>
    <w:p>
      <w:r>
        <w:rPr>
          <w:bCs/>
          <w:lang w:val="zh-CN"/>
        </w:rPr>
        <w:fldChar w:fldCharType="end"/>
      </w:r>
    </w:p>
    <w:p/>
    <w:p>
      <w:pPr>
        <w:widowControl/>
        <w:jc w:val="left"/>
      </w:pPr>
      <w:r>
        <w:br w:type="page"/>
      </w:r>
    </w:p>
    <w:p>
      <w:pPr>
        <w:pStyle w:val="2"/>
        <w:numPr>
          <w:ilvl w:val="0"/>
          <w:numId w:val="2"/>
        </w:numPr>
        <w:snapToGrid w:val="0"/>
        <w:spacing w:before="960" w:line="400" w:lineRule="exact"/>
        <w:ind w:left="431" w:hanging="431"/>
      </w:pPr>
      <w:bookmarkStart w:id="0" w:name="_Toc24285"/>
      <w:r>
        <w:rPr>
          <w:rFonts w:hint="eastAsia"/>
        </w:rPr>
        <w:t>引言</w:t>
      </w:r>
      <w:bookmarkEnd w:id="0"/>
    </w:p>
    <w:p>
      <w:pPr>
        <w:pStyle w:val="3"/>
        <w:numPr>
          <w:ilvl w:val="1"/>
          <w:numId w:val="2"/>
        </w:numPr>
        <w:spacing w:after="0" w:line="413" w:lineRule="auto"/>
        <w:ind w:left="578" w:hanging="578"/>
        <w:rPr>
          <w:rFonts w:ascii="宋体" w:hAnsi="宋体" w:eastAsia="宋体"/>
        </w:rPr>
      </w:pPr>
      <w:bookmarkStart w:id="1" w:name="_Toc10957"/>
      <w:r>
        <w:rPr>
          <w:rFonts w:hint="eastAsia" w:ascii="宋体" w:hAnsi="宋体" w:eastAsia="宋体"/>
        </w:rPr>
        <w:t>编写目的</w:t>
      </w:r>
      <w:bookmarkEnd w:id="1"/>
    </w:p>
    <w:p>
      <w:pPr>
        <w:spacing w:line="400" w:lineRule="exact"/>
        <w:ind w:left="105" w:leftChars="50" w:firstLine="525" w:firstLineChars="250"/>
        <w:rPr>
          <w:iCs/>
        </w:rPr>
      </w:pPr>
      <w:r>
        <w:rPr>
          <w:rFonts w:hint="eastAsia"/>
          <w:iCs/>
        </w:rPr>
        <w:t>为了使用户借助本手册的帮助，掌握</w:t>
      </w:r>
      <w:r>
        <w:rPr>
          <w:rFonts w:hint="eastAsia"/>
          <w:iCs/>
          <w:lang w:val="en-US" w:eastAsia="zh-CN"/>
        </w:rPr>
        <w:t>科研</w:t>
      </w:r>
      <w:bookmarkStart w:id="33" w:name="_GoBack"/>
      <w:bookmarkEnd w:id="33"/>
      <w:r>
        <w:rPr>
          <w:rFonts w:hint="eastAsia"/>
          <w:iCs/>
        </w:rPr>
        <w:t>项目管理系统的使用方法，熟悉系统的操作要点和操作注意事项。</w:t>
      </w:r>
    </w:p>
    <w:p>
      <w:pPr>
        <w:pStyle w:val="3"/>
        <w:numPr>
          <w:ilvl w:val="1"/>
          <w:numId w:val="2"/>
        </w:numPr>
        <w:spacing w:after="0" w:line="413" w:lineRule="auto"/>
        <w:ind w:left="578" w:hanging="578"/>
        <w:rPr>
          <w:rFonts w:ascii="宋体" w:hAnsi="宋体" w:eastAsia="宋体"/>
        </w:rPr>
      </w:pPr>
      <w:bookmarkStart w:id="2" w:name="_Toc1801"/>
      <w:r>
        <w:rPr>
          <w:rFonts w:hint="eastAsia" w:ascii="宋体" w:hAnsi="宋体" w:eastAsia="宋体"/>
        </w:rPr>
        <w:t>适用范围</w:t>
      </w:r>
      <w:bookmarkEnd w:id="2"/>
    </w:p>
    <w:p>
      <w:pPr>
        <w:spacing w:line="400" w:lineRule="exact"/>
        <w:ind w:left="105" w:leftChars="50" w:firstLine="525" w:firstLineChars="250"/>
      </w:pPr>
      <w:r>
        <w:rPr>
          <w:rFonts w:hint="eastAsia"/>
        </w:rPr>
        <w:t>使用本系统的老师。</w:t>
      </w:r>
    </w:p>
    <w:p>
      <w:pPr>
        <w:pStyle w:val="2"/>
        <w:numPr>
          <w:ilvl w:val="0"/>
          <w:numId w:val="2"/>
        </w:numPr>
        <w:snapToGrid w:val="0"/>
        <w:spacing w:before="960" w:line="400" w:lineRule="exact"/>
        <w:ind w:left="431" w:hanging="431"/>
      </w:pPr>
      <w:bookmarkStart w:id="3" w:name="_Toc25123"/>
      <w:r>
        <w:rPr>
          <w:rFonts w:hint="eastAsia"/>
        </w:rPr>
        <w:t>系统概述</w:t>
      </w:r>
      <w:bookmarkEnd w:id="3"/>
    </w:p>
    <w:p>
      <w:pPr>
        <w:pStyle w:val="3"/>
        <w:numPr>
          <w:ilvl w:val="1"/>
          <w:numId w:val="2"/>
        </w:numPr>
        <w:spacing w:after="0" w:line="413" w:lineRule="auto"/>
        <w:ind w:left="578" w:hanging="578"/>
        <w:rPr>
          <w:rFonts w:ascii="宋体" w:hAnsi="宋体" w:eastAsia="宋体"/>
          <w:sz w:val="28"/>
          <w:szCs w:val="28"/>
        </w:rPr>
      </w:pPr>
      <w:bookmarkStart w:id="4" w:name="_Toc12698"/>
      <w:r>
        <w:rPr>
          <w:rFonts w:hint="eastAsia" w:ascii="宋体" w:hAnsi="宋体" w:eastAsia="宋体"/>
          <w:sz w:val="28"/>
          <w:szCs w:val="28"/>
        </w:rPr>
        <w:t>系统简介</w:t>
      </w:r>
      <w:bookmarkEnd w:id="4"/>
    </w:p>
    <w:p>
      <w:pPr>
        <w:spacing w:line="400" w:lineRule="exact"/>
        <w:ind w:left="105" w:leftChars="50" w:firstLine="525" w:firstLineChars="250"/>
      </w:pPr>
      <w:r>
        <w:rPr>
          <w:rFonts w:hint="eastAsia"/>
          <w:iCs/>
        </w:rPr>
        <w:t>本次上线的是同济大学</w:t>
      </w:r>
      <w:r>
        <w:rPr>
          <w:rFonts w:hint="eastAsia"/>
          <w:iCs/>
          <w:lang w:val="en-US" w:eastAsia="zh-CN"/>
        </w:rPr>
        <w:t>横向项目、专利转化项目管理的模块，原横向项目数据迁移到本系统，横向和专利转化项目的立项、变更、经费认领、结题、结账都和纵向项目一样在科研系统中操作</w:t>
      </w:r>
      <w:r>
        <w:rPr>
          <w:rFonts w:hint="eastAsia"/>
          <w:iCs/>
        </w:rPr>
        <w:t>。</w:t>
      </w:r>
    </w:p>
    <w:p>
      <w:pPr>
        <w:pStyle w:val="3"/>
        <w:numPr>
          <w:ilvl w:val="1"/>
          <w:numId w:val="2"/>
        </w:numPr>
        <w:spacing w:after="0" w:line="413" w:lineRule="auto"/>
        <w:ind w:left="578" w:hanging="578"/>
        <w:rPr>
          <w:rFonts w:ascii="宋体" w:hAnsi="宋体" w:eastAsia="宋体"/>
          <w:sz w:val="28"/>
          <w:szCs w:val="28"/>
        </w:rPr>
      </w:pPr>
      <w:bookmarkStart w:id="5" w:name="_Toc20564"/>
      <w:r>
        <w:rPr>
          <w:rFonts w:hint="eastAsia" w:ascii="宋体" w:hAnsi="宋体" w:eastAsia="宋体"/>
          <w:sz w:val="28"/>
          <w:szCs w:val="28"/>
        </w:rPr>
        <w:t>系统功能</w:t>
      </w:r>
      <w:bookmarkEnd w:id="5"/>
    </w:p>
    <w:p>
      <w:pPr>
        <w:spacing w:line="400" w:lineRule="exact"/>
        <w:ind w:left="105" w:leftChars="50" w:firstLine="525" w:firstLineChars="250"/>
        <w:rPr>
          <w:iCs/>
        </w:rPr>
      </w:pPr>
      <w:r>
        <w:rPr>
          <w:rFonts w:hint="eastAsia"/>
          <w:iCs/>
        </w:rPr>
        <w:t>个人用户</w:t>
      </w:r>
      <w:r>
        <w:rPr>
          <w:rFonts w:hint="eastAsia"/>
          <w:iCs/>
          <w:lang w:val="en-US" w:eastAsia="zh-CN"/>
        </w:rPr>
        <w:t>能发起以</w:t>
      </w:r>
      <w:r>
        <w:rPr>
          <w:rFonts w:hint="eastAsia"/>
          <w:iCs/>
        </w:rPr>
        <w:t>下</w:t>
      </w:r>
      <w:r>
        <w:rPr>
          <w:rFonts w:hint="eastAsia"/>
          <w:iCs/>
          <w:lang w:val="en-US" w:eastAsia="zh-CN"/>
        </w:rPr>
        <w:t>流程</w:t>
      </w:r>
      <w:r>
        <w:rPr>
          <w:rFonts w:hint="eastAsia"/>
          <w:iCs/>
        </w:rPr>
        <w:t>：</w:t>
      </w:r>
    </w:p>
    <w:tbl>
      <w:tblPr>
        <w:tblStyle w:val="10"/>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shd w:val="clear" w:color="auto" w:fill="D8D8D8" w:themeFill="background1" w:themeFillShade="D9"/>
          </w:tcPr>
          <w:p>
            <w:pPr>
              <w:spacing w:after="120"/>
              <w:jc w:val="center"/>
              <w:rPr>
                <w:rFonts w:cs="Arial"/>
                <w:b/>
                <w:bCs/>
                <w:szCs w:val="21"/>
              </w:rPr>
            </w:pPr>
            <w:r>
              <w:rPr>
                <w:rFonts w:hint="eastAsia" w:cs="Arial"/>
                <w:b/>
                <w:bCs/>
                <w:szCs w:val="21"/>
              </w:rPr>
              <w:t>模块</w:t>
            </w:r>
          </w:p>
        </w:tc>
        <w:tc>
          <w:tcPr>
            <w:tcW w:w="6378" w:type="dxa"/>
            <w:shd w:val="clear" w:color="auto" w:fill="D8D8D8" w:themeFill="background1" w:themeFillShade="D9"/>
          </w:tcPr>
          <w:p>
            <w:pPr>
              <w:autoSpaceDE w:val="0"/>
              <w:autoSpaceDN w:val="0"/>
              <w:adjustRightInd w:val="0"/>
              <w:jc w:val="center"/>
              <w:rPr>
                <w:rFonts w:cs="Arial"/>
                <w:b/>
                <w:bCs/>
                <w:iCs/>
                <w:szCs w:val="21"/>
              </w:rPr>
            </w:pPr>
            <w:r>
              <w:rPr>
                <w:rFonts w:hint="eastAsia" w:cs="Arial"/>
                <w:b/>
                <w:bCs/>
                <w:iCs/>
                <w:szCs w:val="21"/>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shd w:val="clear" w:color="auto" w:fill="D9D9D9"/>
          </w:tcPr>
          <w:p>
            <w:pPr>
              <w:spacing w:after="120"/>
              <w:rPr>
                <w:rFonts w:cs="Arial"/>
                <w:szCs w:val="21"/>
              </w:rPr>
            </w:pPr>
            <w:r>
              <w:rPr>
                <w:rFonts w:hint="eastAsia" w:cs="Arial"/>
                <w:szCs w:val="21"/>
              </w:rPr>
              <w:t>项目立项</w:t>
            </w:r>
          </w:p>
        </w:tc>
        <w:tc>
          <w:tcPr>
            <w:tcW w:w="6378" w:type="dxa"/>
          </w:tcPr>
          <w:p>
            <w:pPr>
              <w:autoSpaceDE w:val="0"/>
              <w:autoSpaceDN w:val="0"/>
              <w:adjustRightInd w:val="0"/>
              <w:jc w:val="left"/>
              <w:rPr>
                <w:rFonts w:cs="Arial"/>
                <w:szCs w:val="21"/>
              </w:rPr>
            </w:pPr>
            <w:r>
              <w:rPr>
                <w:rFonts w:hint="eastAsia" w:cs="Arial"/>
                <w:szCs w:val="21"/>
              </w:rPr>
              <w:t>发起</w:t>
            </w:r>
            <w:r>
              <w:rPr>
                <w:rFonts w:hint="eastAsia" w:cs="Arial"/>
                <w:szCs w:val="21"/>
                <w:lang w:val="en-US" w:eastAsia="zh-CN"/>
              </w:rPr>
              <w:t>横向、纵向、专利转化</w:t>
            </w:r>
            <w:r>
              <w:rPr>
                <w:rFonts w:hint="eastAsia" w:cs="Arial"/>
                <w:szCs w:val="21"/>
              </w:rPr>
              <w:t>项目立项登记流程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shd w:val="clear" w:color="auto" w:fill="D9D9D9"/>
          </w:tcPr>
          <w:p>
            <w:pPr>
              <w:spacing w:after="120"/>
              <w:rPr>
                <w:rFonts w:cs="Arial"/>
                <w:szCs w:val="21"/>
              </w:rPr>
            </w:pPr>
            <w:r>
              <w:rPr>
                <w:rFonts w:hint="eastAsia" w:cs="Arial"/>
                <w:szCs w:val="21"/>
              </w:rPr>
              <w:t>项目变更</w:t>
            </w:r>
          </w:p>
        </w:tc>
        <w:tc>
          <w:tcPr>
            <w:tcW w:w="6378" w:type="dxa"/>
          </w:tcPr>
          <w:p>
            <w:pPr>
              <w:autoSpaceDE w:val="0"/>
              <w:autoSpaceDN w:val="0"/>
              <w:adjustRightInd w:val="0"/>
              <w:jc w:val="left"/>
              <w:rPr>
                <w:rFonts w:cs="Arial"/>
                <w:szCs w:val="21"/>
              </w:rPr>
            </w:pPr>
            <w:r>
              <w:rPr>
                <w:rFonts w:hint="eastAsia" w:cs="Arial"/>
                <w:szCs w:val="21"/>
              </w:rPr>
              <w:t>发起</w:t>
            </w:r>
            <w:r>
              <w:rPr>
                <w:rFonts w:hint="eastAsia" w:cs="Arial"/>
                <w:szCs w:val="21"/>
                <w:lang w:val="en-US" w:eastAsia="zh-CN"/>
              </w:rPr>
              <w:t>横向、纵向、专利转化</w:t>
            </w:r>
            <w:r>
              <w:rPr>
                <w:rFonts w:hint="eastAsia" w:cs="Arial"/>
                <w:szCs w:val="21"/>
              </w:rPr>
              <w:t>项目变更</w:t>
            </w:r>
            <w:r>
              <w:rPr>
                <w:rFonts w:hint="eastAsia" w:cs="Arial"/>
                <w:szCs w:val="21"/>
                <w:lang w:eastAsia="zh-CN"/>
              </w:rPr>
              <w:t>、</w:t>
            </w:r>
            <w:r>
              <w:rPr>
                <w:rFonts w:hint="eastAsia" w:cs="Arial"/>
                <w:szCs w:val="21"/>
                <w:lang w:val="en-US" w:eastAsia="zh-CN"/>
              </w:rPr>
              <w:t>横向的外协合同变更</w:t>
            </w:r>
            <w:r>
              <w:rPr>
                <w:rFonts w:hint="eastAsia" w:cs="Arial"/>
                <w:szCs w:val="21"/>
              </w:rPr>
              <w:t>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shd w:val="clear" w:color="auto" w:fill="D9D9D9"/>
          </w:tcPr>
          <w:p>
            <w:pPr>
              <w:spacing w:after="120"/>
              <w:rPr>
                <w:rFonts w:cs="Arial"/>
                <w:szCs w:val="21"/>
              </w:rPr>
            </w:pPr>
            <w:r>
              <w:rPr>
                <w:rFonts w:hint="eastAsia" w:cs="Arial"/>
                <w:szCs w:val="21"/>
              </w:rPr>
              <w:t>经费认领</w:t>
            </w:r>
          </w:p>
        </w:tc>
        <w:tc>
          <w:tcPr>
            <w:tcW w:w="6378" w:type="dxa"/>
          </w:tcPr>
          <w:p>
            <w:pPr>
              <w:autoSpaceDE w:val="0"/>
              <w:autoSpaceDN w:val="0"/>
              <w:adjustRightInd w:val="0"/>
              <w:jc w:val="left"/>
              <w:rPr>
                <w:rFonts w:cs="Arial"/>
                <w:szCs w:val="21"/>
              </w:rPr>
            </w:pPr>
            <w:r>
              <w:rPr>
                <w:rFonts w:hint="eastAsia" w:cs="Arial"/>
                <w:szCs w:val="21"/>
              </w:rPr>
              <w:t>发起</w:t>
            </w:r>
            <w:r>
              <w:rPr>
                <w:rFonts w:hint="eastAsia" w:cs="Arial"/>
                <w:szCs w:val="21"/>
                <w:lang w:val="en-US" w:eastAsia="zh-CN"/>
              </w:rPr>
              <w:t>横向、纵向、专利转化</w:t>
            </w:r>
            <w:r>
              <w:rPr>
                <w:rFonts w:hint="eastAsia" w:cs="Arial"/>
                <w:szCs w:val="21"/>
              </w:rPr>
              <w:t>项目经费认领流程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shd w:val="clear" w:color="auto" w:fill="D9D9D9"/>
          </w:tcPr>
          <w:p>
            <w:pPr>
              <w:spacing w:after="120"/>
              <w:rPr>
                <w:rFonts w:cs="Arial"/>
                <w:szCs w:val="21"/>
              </w:rPr>
            </w:pPr>
            <w:r>
              <w:rPr>
                <w:rFonts w:hint="eastAsia" w:cs="Arial"/>
                <w:szCs w:val="21"/>
              </w:rPr>
              <w:t>项目结题</w:t>
            </w:r>
          </w:p>
        </w:tc>
        <w:tc>
          <w:tcPr>
            <w:tcW w:w="6378" w:type="dxa"/>
          </w:tcPr>
          <w:p>
            <w:pPr>
              <w:autoSpaceDE w:val="0"/>
              <w:autoSpaceDN w:val="0"/>
              <w:adjustRightInd w:val="0"/>
              <w:jc w:val="left"/>
              <w:rPr>
                <w:rFonts w:cs="Arial"/>
                <w:szCs w:val="21"/>
              </w:rPr>
            </w:pPr>
            <w:r>
              <w:rPr>
                <w:rFonts w:hint="eastAsia" w:cs="Arial"/>
                <w:szCs w:val="21"/>
              </w:rPr>
              <w:t>发起</w:t>
            </w:r>
            <w:r>
              <w:rPr>
                <w:rFonts w:hint="eastAsia" w:cs="Arial"/>
                <w:szCs w:val="21"/>
                <w:lang w:val="en-US" w:eastAsia="zh-CN"/>
              </w:rPr>
              <w:t>横向、纵向、专利转化</w:t>
            </w:r>
            <w:r>
              <w:rPr>
                <w:rFonts w:hint="eastAsia" w:cs="Arial"/>
                <w:szCs w:val="21"/>
              </w:rPr>
              <w:t>项目结题流程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shd w:val="clear" w:color="auto" w:fill="D9D9D9"/>
          </w:tcPr>
          <w:p>
            <w:pPr>
              <w:spacing w:after="120"/>
              <w:rPr>
                <w:rFonts w:cs="Arial"/>
                <w:szCs w:val="21"/>
              </w:rPr>
            </w:pPr>
            <w:r>
              <w:rPr>
                <w:rFonts w:hint="eastAsia" w:cs="Arial"/>
                <w:szCs w:val="21"/>
              </w:rPr>
              <w:t>项目结账</w:t>
            </w:r>
          </w:p>
        </w:tc>
        <w:tc>
          <w:tcPr>
            <w:tcW w:w="6378" w:type="dxa"/>
          </w:tcPr>
          <w:p>
            <w:pPr>
              <w:autoSpaceDE w:val="0"/>
              <w:autoSpaceDN w:val="0"/>
              <w:adjustRightInd w:val="0"/>
              <w:jc w:val="left"/>
              <w:rPr>
                <w:rFonts w:cs="Arial"/>
                <w:szCs w:val="21"/>
              </w:rPr>
            </w:pPr>
            <w:r>
              <w:rPr>
                <w:rFonts w:hint="eastAsia" w:cs="Arial"/>
                <w:szCs w:val="21"/>
              </w:rPr>
              <w:t>发起</w:t>
            </w:r>
            <w:r>
              <w:rPr>
                <w:rFonts w:hint="eastAsia" w:cs="Arial"/>
                <w:szCs w:val="21"/>
                <w:lang w:val="en-US" w:eastAsia="zh-CN"/>
              </w:rPr>
              <w:t>横向、纵向、专利转化</w:t>
            </w:r>
            <w:r>
              <w:rPr>
                <w:rFonts w:hint="eastAsia" w:cs="Arial"/>
                <w:szCs w:val="21"/>
              </w:rPr>
              <w:t>项目结账流程</w:t>
            </w:r>
          </w:p>
        </w:tc>
      </w:tr>
    </w:tbl>
    <w:p>
      <w:pPr>
        <w:pStyle w:val="2"/>
        <w:numPr>
          <w:ilvl w:val="0"/>
          <w:numId w:val="2"/>
        </w:numPr>
      </w:pPr>
      <w:bookmarkStart w:id="6" w:name="_Toc32372"/>
      <w:r>
        <w:rPr>
          <w:rFonts w:hint="eastAsia"/>
        </w:rPr>
        <w:t>登录方式</w:t>
      </w:r>
      <w:bookmarkEnd w:id="6"/>
    </w:p>
    <w:tbl>
      <w:tblPr>
        <w:tblStyle w:val="10"/>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trPr>
        <w:tc>
          <w:tcPr>
            <w:tcW w:w="2122" w:type="dxa"/>
            <w:shd w:val="clear" w:color="auto" w:fill="D9D9D9"/>
          </w:tcPr>
          <w:p>
            <w:pPr>
              <w:spacing w:after="120"/>
              <w:rPr>
                <w:rFonts w:cs="Arial"/>
                <w:szCs w:val="21"/>
              </w:rPr>
            </w:pPr>
            <w:r>
              <w:rPr>
                <w:rFonts w:hint="eastAsia" w:cs="Arial"/>
                <w:szCs w:val="21"/>
              </w:rPr>
              <w:t>系统地址</w:t>
            </w:r>
          </w:p>
        </w:tc>
        <w:tc>
          <w:tcPr>
            <w:tcW w:w="6378" w:type="dxa"/>
          </w:tcPr>
          <w:p>
            <w:pPr>
              <w:autoSpaceDE w:val="0"/>
              <w:autoSpaceDN w:val="0"/>
              <w:adjustRightInd w:val="0"/>
              <w:jc w:val="left"/>
              <w:rPr>
                <w:rFonts w:cs="Arial"/>
                <w:iCs/>
                <w:szCs w:val="21"/>
              </w:rPr>
            </w:pPr>
            <w:r>
              <w:rPr>
                <w:rFonts w:hint="eastAsia" w:ascii="宋体" w:hAnsi="宋体" w:cs="宋体"/>
                <w:sz w:val="24"/>
                <w:szCs w:val="24"/>
                <w:lang w:val="en-US" w:eastAsia="zh-CN"/>
              </w:rPr>
              <w:t>ky.tongji.edu.cn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账号</w:t>
            </w:r>
          </w:p>
        </w:tc>
        <w:tc>
          <w:tcPr>
            <w:tcW w:w="6378" w:type="dxa"/>
          </w:tcPr>
          <w:p>
            <w:pPr>
              <w:spacing w:after="120"/>
              <w:rPr>
                <w:rFonts w:hint="default" w:eastAsia="宋体" w:cs="Arial"/>
                <w:iCs/>
                <w:szCs w:val="21"/>
                <w:lang w:val="en-US" w:eastAsia="zh-CN"/>
              </w:rPr>
            </w:pPr>
            <w:r>
              <w:rPr>
                <w:rFonts w:hint="eastAsia" w:cs="Arial"/>
                <w:iCs/>
                <w:szCs w:val="21"/>
                <w:lang w:val="en-US" w:eastAsia="zh-CN"/>
              </w:rPr>
              <w:t>工号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122" w:type="dxa"/>
            <w:shd w:val="clear" w:color="auto" w:fill="D9D9D9"/>
          </w:tcPr>
          <w:p>
            <w:pPr>
              <w:spacing w:after="120"/>
              <w:rPr>
                <w:rFonts w:cs="Arial"/>
                <w:szCs w:val="21"/>
              </w:rPr>
            </w:pPr>
            <w:r>
              <w:rPr>
                <w:rFonts w:hint="eastAsia" w:cs="Arial"/>
                <w:szCs w:val="21"/>
              </w:rPr>
              <w:t>说明</w:t>
            </w:r>
          </w:p>
        </w:tc>
        <w:tc>
          <w:tcPr>
            <w:tcW w:w="6378" w:type="dxa"/>
          </w:tcPr>
          <w:p>
            <w:pPr>
              <w:spacing w:after="120"/>
              <w:rPr>
                <w:rFonts w:hint="default" w:cs="Arial"/>
                <w:iCs/>
                <w:szCs w:val="21"/>
                <w:lang w:val="en-US" w:eastAsia="zh-CN"/>
              </w:rPr>
            </w:pPr>
            <w:r>
              <w:rPr>
                <w:rFonts w:hint="eastAsia" w:cs="Arial"/>
                <w:iCs/>
                <w:szCs w:val="21"/>
                <w:lang w:val="en-US" w:eastAsia="zh-CN"/>
              </w:rPr>
              <w:t>使用统一身份认证登录</w:t>
            </w:r>
          </w:p>
        </w:tc>
      </w:tr>
    </w:tbl>
    <w:p>
      <w:pPr>
        <w:pageBreakBefore w:val="0"/>
        <w:widowControl w:val="0"/>
        <w:numPr>
          <w:ilvl w:val="0"/>
          <w:numId w:val="0"/>
        </w:numPr>
        <w:tabs>
          <w:tab w:val="left" w:pos="855"/>
        </w:tabs>
        <w:kinsoku/>
        <w:wordWrap/>
        <w:overflowPunct/>
        <w:topLinePunct w:val="0"/>
        <w:autoSpaceDE/>
        <w:autoSpaceDN/>
        <w:bidi w:val="0"/>
        <w:adjustRightInd/>
        <w:snapToGrid/>
        <w:ind w:leftChars="0"/>
        <w:jc w:val="center"/>
        <w:textAlignment w:val="auto"/>
        <w:outlineLvl w:val="9"/>
      </w:pPr>
      <w:r>
        <w:drawing>
          <wp:inline distT="0" distB="0" distL="114300" distR="114300">
            <wp:extent cx="2994025" cy="3305175"/>
            <wp:effectExtent l="0" t="0" r="15875" b="952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5"/>
                    <a:stretch>
                      <a:fillRect/>
                    </a:stretch>
                  </pic:blipFill>
                  <pic:spPr>
                    <a:xfrm>
                      <a:off x="0" y="0"/>
                      <a:ext cx="2994025" cy="3305175"/>
                    </a:xfrm>
                    <a:prstGeom prst="rect">
                      <a:avLst/>
                    </a:prstGeom>
                    <a:noFill/>
                    <a:ln>
                      <a:noFill/>
                    </a:ln>
                  </pic:spPr>
                </pic:pic>
              </a:graphicData>
            </a:graphic>
          </wp:inline>
        </w:drawing>
      </w:r>
    </w:p>
    <w:p>
      <w:pPr>
        <w:pageBreakBefore w:val="0"/>
        <w:widowControl w:val="0"/>
        <w:kinsoku/>
        <w:wordWrap/>
        <w:overflowPunct/>
        <w:topLinePunct w:val="0"/>
        <w:autoSpaceDE/>
        <w:autoSpaceDN/>
        <w:bidi w:val="0"/>
        <w:adjustRightInd/>
        <w:snapToGrid/>
        <w:textAlignment w:val="auto"/>
        <w:outlineLvl w:val="9"/>
      </w:pPr>
      <w:r>
        <w:drawing>
          <wp:inline distT="0" distB="0" distL="114300" distR="114300">
            <wp:extent cx="5265420" cy="1651635"/>
            <wp:effectExtent l="0" t="0" r="1143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a:stretch>
                      <a:fillRect/>
                    </a:stretch>
                  </pic:blipFill>
                  <pic:spPr>
                    <a:xfrm>
                      <a:off x="0" y="0"/>
                      <a:ext cx="5265420" cy="1651635"/>
                    </a:xfrm>
                    <a:prstGeom prst="rect">
                      <a:avLst/>
                    </a:prstGeom>
                    <a:noFill/>
                    <a:ln>
                      <a:noFill/>
                    </a:ln>
                  </pic:spPr>
                </pic:pic>
              </a:graphicData>
            </a:graphic>
          </wp:inline>
        </w:drawing>
      </w:r>
    </w:p>
    <w:p>
      <w:pPr>
        <w:pStyle w:val="2"/>
        <w:numPr>
          <w:ilvl w:val="0"/>
          <w:numId w:val="2"/>
        </w:numPr>
      </w:pPr>
      <w:bookmarkStart w:id="7" w:name="_Toc25"/>
      <w:r>
        <w:rPr>
          <w:rFonts w:hint="eastAsia"/>
        </w:rPr>
        <w:t>项目立项</w:t>
      </w:r>
      <w:bookmarkEnd w:id="7"/>
    </w:p>
    <w:p>
      <w:pPr>
        <w:pStyle w:val="3"/>
        <w:numPr>
          <w:ilvl w:val="1"/>
          <w:numId w:val="2"/>
        </w:numPr>
        <w:spacing w:after="0" w:line="413" w:lineRule="auto"/>
        <w:ind w:left="578" w:hanging="578"/>
        <w:rPr>
          <w:rFonts w:ascii="宋体" w:hAnsi="宋体" w:eastAsia="宋体"/>
          <w:sz w:val="28"/>
          <w:szCs w:val="28"/>
        </w:rPr>
      </w:pPr>
      <w:bookmarkStart w:id="8" w:name="_Toc5704"/>
      <w:r>
        <w:rPr>
          <w:rFonts w:hint="eastAsia" w:ascii="宋体" w:hAnsi="宋体" w:eastAsia="宋体"/>
          <w:sz w:val="28"/>
          <w:szCs w:val="28"/>
        </w:rPr>
        <w:t>发起项目立项申请</w:t>
      </w:r>
      <w:bookmarkEnd w:id="8"/>
    </w:p>
    <w:p>
      <w:pPr>
        <w:rPr>
          <w:rFonts w:hint="default" w:eastAsia="宋体"/>
          <w:lang w:val="en-US" w:eastAsia="zh-CN"/>
        </w:rPr>
      </w:pPr>
      <w:r>
        <w:rPr>
          <w:rFonts w:hint="eastAsia"/>
          <w:lang w:val="en-US" w:eastAsia="zh-CN"/>
        </w:rPr>
        <w:t>路径：项目管理——项目立项——项目登记</w:t>
      </w:r>
    </w:p>
    <w:p>
      <w:r>
        <w:drawing>
          <wp:inline distT="0" distB="0" distL="114300" distR="114300">
            <wp:extent cx="5267325" cy="1510665"/>
            <wp:effectExtent l="9525" t="9525" r="19050" b="2286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7"/>
                    <a:stretch>
                      <a:fillRect/>
                    </a:stretch>
                  </pic:blipFill>
                  <pic:spPr>
                    <a:xfrm>
                      <a:off x="0" y="0"/>
                      <a:ext cx="5267325" cy="1510665"/>
                    </a:xfrm>
                    <a:prstGeom prst="rect">
                      <a:avLst/>
                    </a:prstGeom>
                    <a:noFill/>
                    <a:ln>
                      <a:solidFill>
                        <a:srgbClr val="0000FF"/>
                      </a:solidFill>
                    </a:ln>
                  </pic:spPr>
                </pic:pic>
              </a:graphicData>
            </a:graphic>
          </wp:inline>
        </w:drawing>
      </w:r>
    </w:p>
    <w:p>
      <w:pPr>
        <w:rPr>
          <w:rFonts w:hint="eastAsia"/>
          <w:lang w:val="en-US" w:eastAsia="zh-CN"/>
        </w:rPr>
      </w:pPr>
      <w:r>
        <w:rPr>
          <w:rFonts w:hint="eastAsia"/>
          <w:lang w:val="en-US" w:eastAsia="zh-CN"/>
        </w:rPr>
        <w:t>在弹出的指引窗口选择要立的横向、纵向、还是专利转化项目</w:t>
      </w:r>
    </w:p>
    <w:p>
      <w:r>
        <w:drawing>
          <wp:inline distT="0" distB="0" distL="114300" distR="114300">
            <wp:extent cx="5268595" cy="1427480"/>
            <wp:effectExtent l="0" t="0" r="8255" b="127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8"/>
                    <a:stretch>
                      <a:fillRect/>
                    </a:stretch>
                  </pic:blipFill>
                  <pic:spPr>
                    <a:xfrm>
                      <a:off x="0" y="0"/>
                      <a:ext cx="5268595" cy="1427480"/>
                    </a:xfrm>
                    <a:prstGeom prst="rect">
                      <a:avLst/>
                    </a:prstGeom>
                    <a:noFill/>
                    <a:ln>
                      <a:noFill/>
                    </a:ln>
                  </pic:spPr>
                </pic:pic>
              </a:graphicData>
            </a:graphic>
          </wp:inline>
        </w:drawing>
      </w:r>
    </w:p>
    <w:p>
      <w:pPr>
        <w:rPr>
          <w:rFonts w:hint="default"/>
          <w:lang w:val="en-US" w:eastAsia="zh-CN"/>
        </w:rPr>
      </w:pPr>
      <w:r>
        <w:rPr>
          <w:rFonts w:hint="eastAsia"/>
          <w:lang w:val="en-US" w:eastAsia="zh-CN"/>
        </w:rPr>
        <w:t>继续选择项目的大类、一级类别、二级类别 选完类别之后进入下一步项目信息填写页面</w:t>
      </w:r>
    </w:p>
    <w:p>
      <w:pPr>
        <w:pStyle w:val="4"/>
        <w:keepNext/>
        <w:keepLines/>
        <w:pageBreakBefore w:val="0"/>
        <w:widowControl w:val="0"/>
        <w:numPr>
          <w:ilvl w:val="2"/>
          <w:numId w:val="2"/>
        </w:numPr>
        <w:tabs>
          <w:tab w:val="left" w:pos="1275"/>
          <w:tab w:val="clear" w:pos="720"/>
          <w:tab w:val="clear" w:pos="1695"/>
        </w:tabs>
        <w:kinsoku/>
        <w:wordWrap/>
        <w:overflowPunct/>
        <w:topLinePunct w:val="0"/>
        <w:autoSpaceDE/>
        <w:autoSpaceDN/>
        <w:bidi w:val="0"/>
        <w:adjustRightInd/>
        <w:snapToGrid/>
        <w:spacing w:after="0" w:line="413" w:lineRule="auto"/>
        <w:ind w:left="578" w:hanging="578"/>
        <w:textAlignment w:val="auto"/>
        <w:outlineLvl w:val="2"/>
        <w:rPr>
          <w:rFonts w:hint="eastAsia"/>
          <w:b/>
          <w:bCs/>
          <w:sz w:val="24"/>
          <w:szCs w:val="24"/>
          <w:lang w:val="en-US" w:eastAsia="zh-CN"/>
        </w:rPr>
      </w:pPr>
      <w:bookmarkStart w:id="9" w:name="_Toc1235"/>
      <w:r>
        <w:rPr>
          <w:rFonts w:hint="eastAsia" w:ascii="宋体" w:hAnsi="宋体"/>
          <w:b/>
          <w:bCs/>
          <w:sz w:val="24"/>
          <w:szCs w:val="24"/>
          <w:lang w:val="en-US" w:eastAsia="zh-CN"/>
        </w:rPr>
        <w:t>纵向</w:t>
      </w:r>
      <w:r>
        <w:rPr>
          <w:rFonts w:hint="eastAsia" w:ascii="宋体" w:hAnsi="宋体" w:eastAsia="宋体"/>
          <w:b/>
          <w:bCs/>
          <w:sz w:val="24"/>
          <w:szCs w:val="24"/>
        </w:rPr>
        <w:t>项目立项申请</w:t>
      </w:r>
      <w:bookmarkEnd w:id="9"/>
    </w:p>
    <w:p>
      <w:pPr>
        <w:jc w:val="left"/>
      </w:pPr>
      <w:r>
        <w:rPr>
          <w:rFonts w:hint="eastAsia"/>
          <w:lang w:val="en-US" w:eastAsia="zh-CN"/>
        </w:rPr>
        <w:t>录入纵向项目基本信息</w:t>
      </w:r>
      <w:r>
        <w:drawing>
          <wp:inline distT="0" distB="0" distL="114300" distR="114300">
            <wp:extent cx="5266690" cy="2566035"/>
            <wp:effectExtent l="9525" t="9525" r="19685" b="1524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9"/>
                    <a:stretch>
                      <a:fillRect/>
                    </a:stretch>
                  </pic:blipFill>
                  <pic:spPr>
                    <a:xfrm>
                      <a:off x="0" y="0"/>
                      <a:ext cx="5266690" cy="2566035"/>
                    </a:xfrm>
                    <a:prstGeom prst="rect">
                      <a:avLst/>
                    </a:prstGeom>
                    <a:noFill/>
                    <a:ln>
                      <a:solidFill>
                        <a:srgbClr val="0000FF"/>
                      </a:solidFill>
                    </a:ln>
                  </pic:spPr>
                </pic:pic>
              </a:graphicData>
            </a:graphic>
          </wp:inline>
        </w:drawing>
      </w:r>
    </w:p>
    <w:p>
      <w:pPr>
        <w:jc w:val="left"/>
        <w:rPr>
          <w:rFonts w:hint="eastAsia"/>
          <w:lang w:val="en-US" w:eastAsia="zh-CN"/>
        </w:rPr>
      </w:pPr>
      <w:r>
        <w:rPr>
          <w:rFonts w:hint="eastAsia"/>
          <w:lang w:val="en-US" w:eastAsia="zh-CN"/>
        </w:rPr>
        <w:t>这一步中，如果项目是编制间接经费项目，发起人要填写“编制间接经费”</w:t>
      </w:r>
    </w:p>
    <w:p>
      <w:pPr>
        <w:jc w:val="left"/>
        <w:rPr>
          <w:rFonts w:hint="default"/>
          <w:lang w:val="en-US" w:eastAsia="zh-CN"/>
        </w:rPr>
      </w:pPr>
      <w:r>
        <w:drawing>
          <wp:inline distT="0" distB="0" distL="114300" distR="114300">
            <wp:extent cx="5262880" cy="1891030"/>
            <wp:effectExtent l="9525" t="9525" r="23495" b="234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0"/>
                    <a:stretch>
                      <a:fillRect/>
                    </a:stretch>
                  </pic:blipFill>
                  <pic:spPr>
                    <a:xfrm>
                      <a:off x="0" y="0"/>
                      <a:ext cx="5262880" cy="1891030"/>
                    </a:xfrm>
                    <a:prstGeom prst="rect">
                      <a:avLst/>
                    </a:prstGeom>
                    <a:noFill/>
                    <a:ln>
                      <a:solidFill>
                        <a:srgbClr val="0000FF"/>
                      </a:solidFill>
                    </a:ln>
                  </pic:spPr>
                </pic:pic>
              </a:graphicData>
            </a:graphic>
          </wp:inline>
        </w:drawing>
      </w:r>
    </w:p>
    <w:p>
      <w:pPr>
        <w:jc w:val="left"/>
        <w:rPr>
          <w:rFonts w:hint="default"/>
          <w:lang w:val="en-US" w:eastAsia="zh-CN"/>
        </w:rPr>
      </w:pPr>
    </w:p>
    <w:p>
      <w:pPr>
        <w:jc w:val="left"/>
        <w:rPr>
          <w:rFonts w:hint="default"/>
          <w:lang w:val="en-US" w:eastAsia="zh-CN"/>
        </w:rPr>
      </w:pPr>
    </w:p>
    <w:p>
      <w:pPr>
        <w:jc w:val="left"/>
      </w:pPr>
      <w:r>
        <w:rPr>
          <w:rFonts w:hint="eastAsia"/>
        </w:rPr>
        <w:t>如有汇外信息则填写汇外信息（无则跳过当前步骤）</w:t>
      </w:r>
    </w:p>
    <w:p>
      <w:pPr>
        <w:jc w:val="left"/>
      </w:pPr>
      <w:r>
        <w:drawing>
          <wp:inline distT="0" distB="0" distL="0" distR="0">
            <wp:extent cx="5274310" cy="2625090"/>
            <wp:effectExtent l="19050" t="19050" r="21590" b="2286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1"/>
                    <a:stretch>
                      <a:fillRect/>
                    </a:stretch>
                  </pic:blipFill>
                  <pic:spPr>
                    <a:xfrm>
                      <a:off x="0" y="0"/>
                      <a:ext cx="5274310" cy="2625090"/>
                    </a:xfrm>
                    <a:prstGeom prst="rect">
                      <a:avLst/>
                    </a:prstGeom>
                    <a:ln>
                      <a:solidFill>
                        <a:schemeClr val="accent1"/>
                      </a:solidFill>
                    </a:ln>
                  </pic:spPr>
                </pic:pic>
              </a:graphicData>
            </a:graphic>
          </wp:inline>
        </w:drawing>
      </w:r>
    </w:p>
    <w:p>
      <w:pPr>
        <w:jc w:val="left"/>
        <w:rPr>
          <w:rFonts w:hint="default" w:eastAsia="宋体"/>
          <w:lang w:val="en-US" w:eastAsia="zh-CN"/>
        </w:rPr>
      </w:pPr>
      <w:r>
        <w:rPr>
          <w:rFonts w:hint="eastAsia"/>
          <w:lang w:val="en-US" w:eastAsia="zh-CN"/>
        </w:rPr>
        <w:t>这一步中 有几项外包信息就填几行，每项外包可以只填经费合计 直接经费、间接经费空着不填写；  如果要填写直接经费、间接经费就要保证“直接+间接=外包经费合计”。</w:t>
      </w:r>
    </w:p>
    <w:p>
      <w:pPr>
        <w:jc w:val="left"/>
      </w:pPr>
    </w:p>
    <w:p>
      <w:pPr>
        <w:jc w:val="left"/>
      </w:pPr>
      <w:r>
        <w:rPr>
          <w:rFonts w:hint="eastAsia"/>
        </w:rPr>
        <w:t>补充项目负责人/项目成员信息</w:t>
      </w:r>
    </w:p>
    <w:p>
      <w:pPr>
        <w:jc w:val="left"/>
      </w:pPr>
      <w:r>
        <w:drawing>
          <wp:inline distT="0" distB="0" distL="114300" distR="114300">
            <wp:extent cx="5266690" cy="1965325"/>
            <wp:effectExtent l="9525" t="9525" r="19685" b="2540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12"/>
                    <a:stretch>
                      <a:fillRect/>
                    </a:stretch>
                  </pic:blipFill>
                  <pic:spPr>
                    <a:xfrm>
                      <a:off x="0" y="0"/>
                      <a:ext cx="5266690" cy="1965325"/>
                    </a:xfrm>
                    <a:prstGeom prst="rect">
                      <a:avLst/>
                    </a:prstGeom>
                    <a:noFill/>
                    <a:ln>
                      <a:solidFill>
                        <a:srgbClr val="0000FF"/>
                      </a:solidFill>
                    </a:ln>
                  </pic:spPr>
                </pic:pic>
              </a:graphicData>
            </a:graphic>
          </wp:inline>
        </w:drawing>
      </w:r>
    </w:p>
    <w:p>
      <w:pPr>
        <w:jc w:val="left"/>
      </w:pPr>
    </w:p>
    <w:p>
      <w:pPr>
        <w:jc w:val="left"/>
        <w:rPr>
          <w:rFonts w:hint="eastAsia"/>
        </w:rPr>
      </w:pPr>
      <w:r>
        <w:rPr>
          <w:rFonts w:hint="eastAsia"/>
        </w:rPr>
        <w:t>选择甲方单位所在地、选择办理业务校区，上传附件</w:t>
      </w:r>
    </w:p>
    <w:p>
      <w:pPr>
        <w:tabs>
          <w:tab w:val="left" w:pos="3096"/>
        </w:tabs>
        <w:jc w:val="left"/>
        <w:rPr>
          <w:rFonts w:hint="eastAsia"/>
          <w:lang w:val="en-US" w:eastAsia="zh-CN"/>
        </w:rPr>
      </w:pPr>
      <w:r>
        <w:rPr>
          <w:rFonts w:hint="eastAsia"/>
          <w:lang w:val="en-US" w:eastAsia="zh-CN"/>
        </w:rPr>
        <w:t>甲方单位所在地有配置甲方单所在地的会自动带出，自动带出可以修改。</w:t>
      </w:r>
    </w:p>
    <w:p>
      <w:pPr>
        <w:tabs>
          <w:tab w:val="left" w:pos="3096"/>
        </w:tabs>
        <w:jc w:val="left"/>
        <w:rPr>
          <w:rFonts w:hint="default"/>
          <w:lang w:val="en-US" w:eastAsia="zh-CN"/>
        </w:rPr>
      </w:pPr>
      <w:r>
        <w:rPr>
          <w:rFonts w:hint="eastAsia"/>
          <w:lang w:val="en-US" w:eastAsia="zh-CN"/>
        </w:rPr>
        <w:t>国际合作类项目要填写“合作单位、合作国家，一带一路国家”等信息，不同的一二级类别填写的字段可能不同。</w:t>
      </w:r>
    </w:p>
    <w:p>
      <w:pPr>
        <w:jc w:val="left"/>
      </w:pPr>
      <w:r>
        <w:drawing>
          <wp:inline distT="0" distB="0" distL="0" distR="0">
            <wp:extent cx="5274310" cy="1254125"/>
            <wp:effectExtent l="19050" t="19050" r="21590" b="222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stretch>
                      <a:fillRect/>
                    </a:stretch>
                  </pic:blipFill>
                  <pic:spPr>
                    <a:xfrm>
                      <a:off x="0" y="0"/>
                      <a:ext cx="5274310" cy="1254125"/>
                    </a:xfrm>
                    <a:prstGeom prst="rect">
                      <a:avLst/>
                    </a:prstGeom>
                    <a:ln>
                      <a:solidFill>
                        <a:schemeClr val="accent1"/>
                      </a:solidFill>
                    </a:ln>
                  </pic:spPr>
                </pic:pic>
              </a:graphicData>
            </a:graphic>
          </wp:inline>
        </w:drawing>
      </w:r>
    </w:p>
    <w:p>
      <w:pPr>
        <w:jc w:val="left"/>
      </w:pPr>
    </w:p>
    <w:p>
      <w:pPr>
        <w:jc w:val="left"/>
        <w:rPr>
          <w:rFonts w:hint="eastAsia"/>
        </w:rPr>
      </w:pPr>
      <w:r>
        <w:rPr>
          <w:rFonts w:hint="eastAsia"/>
          <w:lang w:val="en-US" w:eastAsia="zh-CN"/>
        </w:rPr>
        <w:t>选择科研预算模板、</w:t>
      </w:r>
      <w:r>
        <w:rPr>
          <w:rFonts w:hint="eastAsia"/>
        </w:rPr>
        <w:t>填写预算信息</w:t>
      </w:r>
    </w:p>
    <w:p>
      <w:pPr>
        <w:jc w:val="left"/>
        <w:rPr>
          <w:rFonts w:hint="eastAsia"/>
        </w:rPr>
      </w:pPr>
      <w:r>
        <w:drawing>
          <wp:inline distT="0" distB="0" distL="114300" distR="114300">
            <wp:extent cx="5269865" cy="1462405"/>
            <wp:effectExtent l="9525" t="9525" r="24130" b="215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5269865" cy="1462405"/>
                    </a:xfrm>
                    <a:prstGeom prst="rect">
                      <a:avLst/>
                    </a:prstGeom>
                    <a:noFill/>
                    <a:ln>
                      <a:solidFill>
                        <a:srgbClr val="0000FF"/>
                      </a:solidFill>
                    </a:ln>
                  </pic:spPr>
                </pic:pic>
              </a:graphicData>
            </a:graphic>
          </wp:inline>
        </w:drawing>
      </w:r>
    </w:p>
    <w:p>
      <w:pPr>
        <w:jc w:val="left"/>
      </w:pPr>
      <w:r>
        <w:drawing>
          <wp:inline distT="0" distB="0" distL="114300" distR="114300">
            <wp:extent cx="5266690" cy="2810510"/>
            <wp:effectExtent l="9525" t="9525" r="12065"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5266690" cy="2810510"/>
                    </a:xfrm>
                    <a:prstGeom prst="rect">
                      <a:avLst/>
                    </a:prstGeom>
                    <a:noFill/>
                    <a:ln>
                      <a:solidFill>
                        <a:srgbClr val="0000FF"/>
                      </a:solidFill>
                    </a:ln>
                  </pic:spPr>
                </pic:pic>
              </a:graphicData>
            </a:graphic>
          </wp:inline>
        </w:drawing>
      </w:r>
    </w:p>
    <w:p>
      <w:pPr>
        <w:jc w:val="left"/>
      </w:pPr>
      <w:r>
        <w:drawing>
          <wp:inline distT="0" distB="0" distL="0" distR="0">
            <wp:extent cx="5274310" cy="261683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6"/>
                    <a:stretch>
                      <a:fillRect/>
                    </a:stretch>
                  </pic:blipFill>
                  <pic:spPr>
                    <a:xfrm>
                      <a:off x="0" y="0"/>
                      <a:ext cx="5274310" cy="2616835"/>
                    </a:xfrm>
                    <a:prstGeom prst="rect">
                      <a:avLst/>
                    </a:prstGeom>
                  </pic:spPr>
                </pic:pic>
              </a:graphicData>
            </a:graphic>
          </wp:inline>
        </w:drawing>
      </w:r>
    </w:p>
    <w:p>
      <w:pPr>
        <w:jc w:val="left"/>
      </w:pPr>
      <w:r>
        <w:drawing>
          <wp:inline distT="0" distB="0" distL="114300" distR="114300">
            <wp:extent cx="5271770" cy="2920365"/>
            <wp:effectExtent l="9525" t="9525" r="22225"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7"/>
                    <a:stretch>
                      <a:fillRect/>
                    </a:stretch>
                  </pic:blipFill>
                  <pic:spPr>
                    <a:xfrm>
                      <a:off x="0" y="0"/>
                      <a:ext cx="5271770" cy="2920365"/>
                    </a:xfrm>
                    <a:prstGeom prst="rect">
                      <a:avLst/>
                    </a:prstGeom>
                    <a:noFill/>
                    <a:ln>
                      <a:solidFill>
                        <a:srgbClr val="0000FF"/>
                      </a:solidFill>
                    </a:ln>
                  </pic:spPr>
                </pic:pic>
              </a:graphicData>
            </a:graphic>
          </wp:inline>
        </w:drawing>
      </w:r>
    </w:p>
    <w:p>
      <w:pPr>
        <w:jc w:val="left"/>
        <w:rPr>
          <w:rFonts w:hint="eastAsia"/>
          <w:lang w:val="en-US" w:eastAsia="zh-CN"/>
        </w:rPr>
      </w:pPr>
      <w:r>
        <w:rPr>
          <w:rFonts w:hint="eastAsia"/>
          <w:lang w:val="en-US" w:eastAsia="zh-CN"/>
        </w:rPr>
        <w:t>这一步中填写预算信息要注意：</w:t>
      </w:r>
    </w:p>
    <w:p>
      <w:pPr>
        <w:jc w:val="left"/>
        <w:rPr>
          <w:rFonts w:hint="eastAsia"/>
          <w:lang w:val="en-US" w:eastAsia="zh-CN"/>
        </w:rPr>
      </w:pPr>
      <w:r>
        <w:rPr>
          <w:rFonts w:hint="eastAsia"/>
          <w:lang w:val="en-US" w:eastAsia="zh-CN"/>
        </w:rPr>
        <w:t>1、预算合计要等于项目基本信息中所填的合同经费；</w:t>
      </w:r>
    </w:p>
    <w:p>
      <w:pPr>
        <w:jc w:val="left"/>
        <w:rPr>
          <w:rFonts w:hint="default"/>
          <w:lang w:val="en-US" w:eastAsia="zh-CN"/>
        </w:rPr>
      </w:pPr>
      <w:r>
        <w:rPr>
          <w:rFonts w:hint="eastAsia"/>
          <w:lang w:val="en-US" w:eastAsia="zh-CN"/>
        </w:rPr>
        <w:t>2、如果有外包，右下角的外包金额合计是从上面所填的外包金额合计带入的。外包金额合计+预算中所填的校内预算合计要等于总预算合计。</w:t>
      </w:r>
    </w:p>
    <w:p>
      <w:pPr>
        <w:jc w:val="left"/>
      </w:pPr>
    </w:p>
    <w:p>
      <w:pPr>
        <w:jc w:val="left"/>
      </w:pPr>
    </w:p>
    <w:p>
      <w:pPr>
        <w:jc w:val="left"/>
      </w:pPr>
      <w:r>
        <w:rPr>
          <w:rFonts w:hint="eastAsia"/>
        </w:rPr>
        <w:t>项目信息填写完成，点提交</w:t>
      </w:r>
    </w:p>
    <w:p>
      <w:pPr>
        <w:jc w:val="left"/>
      </w:pPr>
      <w:r>
        <w:drawing>
          <wp:inline distT="0" distB="0" distL="0" distR="0">
            <wp:extent cx="5274310" cy="2614295"/>
            <wp:effectExtent l="19050" t="19050" r="21590" b="146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8"/>
                    <a:stretch>
                      <a:fillRect/>
                    </a:stretch>
                  </pic:blipFill>
                  <pic:spPr>
                    <a:xfrm>
                      <a:off x="0" y="0"/>
                      <a:ext cx="5274310" cy="2614295"/>
                    </a:xfrm>
                    <a:prstGeom prst="rect">
                      <a:avLst/>
                    </a:prstGeom>
                    <a:ln>
                      <a:solidFill>
                        <a:schemeClr val="accent1"/>
                      </a:solidFill>
                    </a:ln>
                  </pic:spPr>
                </pic:pic>
              </a:graphicData>
            </a:graphic>
          </wp:inline>
        </w:drawing>
      </w:r>
    </w:p>
    <w:p>
      <w:pPr>
        <w:jc w:val="left"/>
        <w:rPr>
          <w:rFonts w:hint="eastAsia"/>
        </w:rPr>
      </w:pPr>
      <w:r>
        <w:rPr>
          <w:rFonts w:hint="eastAsia"/>
        </w:rPr>
        <w:t>提交成功后流程开始审核，依次经过院系科研秘书、科研领导、科管部、财务。</w:t>
      </w:r>
    </w:p>
    <w:p>
      <w:pPr>
        <w:jc w:val="left"/>
        <w:rPr>
          <w:rFonts w:hint="eastAsia"/>
        </w:rPr>
      </w:pPr>
    </w:p>
    <w:p>
      <w:pPr>
        <w:pStyle w:val="4"/>
        <w:keepNext/>
        <w:keepLines/>
        <w:pageBreakBefore w:val="0"/>
        <w:widowControl w:val="0"/>
        <w:numPr>
          <w:ilvl w:val="2"/>
          <w:numId w:val="2"/>
        </w:numPr>
        <w:tabs>
          <w:tab w:val="left" w:pos="1275"/>
          <w:tab w:val="clear" w:pos="720"/>
          <w:tab w:val="clear" w:pos="1695"/>
        </w:tabs>
        <w:kinsoku/>
        <w:wordWrap/>
        <w:overflowPunct/>
        <w:topLinePunct w:val="0"/>
        <w:autoSpaceDE/>
        <w:autoSpaceDN/>
        <w:bidi w:val="0"/>
        <w:adjustRightInd/>
        <w:snapToGrid/>
        <w:spacing w:after="0" w:line="413" w:lineRule="auto"/>
        <w:ind w:left="578" w:hanging="578"/>
        <w:textAlignment w:val="auto"/>
        <w:outlineLvl w:val="2"/>
        <w:rPr>
          <w:rFonts w:hint="eastAsia"/>
          <w:b/>
          <w:bCs/>
          <w:sz w:val="24"/>
          <w:szCs w:val="24"/>
          <w:lang w:val="en-US" w:eastAsia="zh-CN"/>
        </w:rPr>
      </w:pPr>
      <w:bookmarkStart w:id="10" w:name="_Toc24224"/>
      <w:r>
        <w:rPr>
          <w:rFonts w:hint="eastAsia" w:ascii="宋体" w:hAnsi="宋体"/>
          <w:b/>
          <w:bCs/>
          <w:sz w:val="24"/>
          <w:szCs w:val="24"/>
          <w:lang w:val="en-US" w:eastAsia="zh-CN"/>
        </w:rPr>
        <w:t>横向</w:t>
      </w:r>
      <w:r>
        <w:rPr>
          <w:rFonts w:hint="eastAsia" w:ascii="宋体" w:hAnsi="宋体" w:eastAsia="宋体"/>
          <w:b/>
          <w:bCs/>
          <w:sz w:val="24"/>
          <w:szCs w:val="24"/>
        </w:rPr>
        <w:t>项目立项申请</w:t>
      </w:r>
      <w:bookmarkEnd w:id="10"/>
    </w:p>
    <w:p>
      <w:pPr>
        <w:jc w:val="left"/>
        <w:rPr>
          <w:rFonts w:hint="eastAsia"/>
          <w:lang w:val="en-US" w:eastAsia="zh-CN"/>
        </w:rPr>
      </w:pPr>
      <w:r>
        <w:rPr>
          <w:rFonts w:hint="eastAsia"/>
          <w:lang w:val="en-US" w:eastAsia="zh-CN"/>
        </w:rPr>
        <w:t>录入横向项目基本信息</w:t>
      </w:r>
    </w:p>
    <w:p>
      <w:pPr>
        <w:jc w:val="left"/>
      </w:pPr>
      <w:r>
        <w:drawing>
          <wp:inline distT="0" distB="0" distL="114300" distR="114300">
            <wp:extent cx="5273675" cy="2313305"/>
            <wp:effectExtent l="9525" t="9525" r="12700" b="2032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9"/>
                    <a:stretch>
                      <a:fillRect/>
                    </a:stretch>
                  </pic:blipFill>
                  <pic:spPr>
                    <a:xfrm>
                      <a:off x="0" y="0"/>
                      <a:ext cx="5273675" cy="2313305"/>
                    </a:xfrm>
                    <a:prstGeom prst="rect">
                      <a:avLst/>
                    </a:prstGeom>
                    <a:noFill/>
                    <a:ln>
                      <a:solidFill>
                        <a:srgbClr val="0000FF"/>
                      </a:solidFill>
                    </a:ln>
                  </pic:spPr>
                </pic:pic>
              </a:graphicData>
            </a:graphic>
          </wp:inline>
        </w:drawing>
      </w:r>
    </w:p>
    <w:p>
      <w:pPr>
        <w:jc w:val="left"/>
        <w:rPr>
          <w:rFonts w:hint="eastAsia"/>
        </w:rPr>
      </w:pPr>
    </w:p>
    <w:p>
      <w:pPr>
        <w:jc w:val="left"/>
        <w:rPr>
          <w:rFonts w:hint="eastAsia"/>
        </w:rPr>
      </w:pPr>
      <w:r>
        <w:rPr>
          <w:rFonts w:hint="eastAsia"/>
        </w:rPr>
        <w:t>如有</w:t>
      </w:r>
      <w:r>
        <w:rPr>
          <w:rFonts w:hint="eastAsia"/>
          <w:lang w:val="en-US" w:eastAsia="zh-CN"/>
        </w:rPr>
        <w:t>外协</w:t>
      </w:r>
      <w:r>
        <w:rPr>
          <w:rFonts w:hint="eastAsia"/>
        </w:rPr>
        <w:t>则填写</w:t>
      </w:r>
      <w:r>
        <w:rPr>
          <w:rFonts w:hint="eastAsia"/>
          <w:lang w:val="en-US" w:eastAsia="zh-CN"/>
        </w:rPr>
        <w:t>外协</w:t>
      </w:r>
      <w:r>
        <w:rPr>
          <w:rFonts w:hint="eastAsia"/>
        </w:rPr>
        <w:t>信息（无则跳过当前步骤）</w:t>
      </w:r>
    </w:p>
    <w:p>
      <w:pPr>
        <w:jc w:val="left"/>
        <w:rPr>
          <w:rFonts w:hint="default" w:eastAsia="宋体"/>
          <w:lang w:val="en-US" w:eastAsia="zh-CN"/>
        </w:rPr>
      </w:pPr>
      <w:r>
        <w:rPr>
          <w:rFonts w:hint="eastAsia"/>
          <w:lang w:val="en-US" w:eastAsia="zh-CN"/>
        </w:rPr>
        <w:t>注意外协信息填写说明，并且发起人填写的外协经费合计不能超出合同金额的40%，外协经费如果确实超出合同金额的40%，科管部审核时可以修改成大于40%</w:t>
      </w:r>
    </w:p>
    <w:p>
      <w:pPr>
        <w:jc w:val="left"/>
      </w:pPr>
      <w:r>
        <w:drawing>
          <wp:inline distT="0" distB="0" distL="114300" distR="114300">
            <wp:extent cx="5268595" cy="2312035"/>
            <wp:effectExtent l="0" t="0" r="8255" b="1206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0"/>
                    <a:stretch>
                      <a:fillRect/>
                    </a:stretch>
                  </pic:blipFill>
                  <pic:spPr>
                    <a:xfrm>
                      <a:off x="0" y="0"/>
                      <a:ext cx="5268595" cy="2312035"/>
                    </a:xfrm>
                    <a:prstGeom prst="rect">
                      <a:avLst/>
                    </a:prstGeom>
                    <a:noFill/>
                    <a:ln>
                      <a:noFill/>
                    </a:ln>
                  </pic:spPr>
                </pic:pic>
              </a:graphicData>
            </a:graphic>
          </wp:inline>
        </w:drawing>
      </w:r>
    </w:p>
    <w:p>
      <w:pPr>
        <w:jc w:val="left"/>
      </w:pPr>
    </w:p>
    <w:p>
      <w:pPr>
        <w:jc w:val="left"/>
      </w:pPr>
      <w:r>
        <w:rPr>
          <w:rFonts w:hint="eastAsia"/>
        </w:rPr>
        <w:t>如有</w:t>
      </w:r>
      <w:r>
        <w:rPr>
          <w:rFonts w:hint="eastAsia"/>
          <w:lang w:val="en-US" w:eastAsia="zh-CN"/>
        </w:rPr>
        <w:t>预算</w:t>
      </w:r>
      <w:r>
        <w:rPr>
          <w:rFonts w:hint="eastAsia"/>
        </w:rPr>
        <w:t>则填写</w:t>
      </w:r>
      <w:r>
        <w:rPr>
          <w:rFonts w:hint="eastAsia"/>
          <w:lang w:val="en-US" w:eastAsia="zh-CN"/>
        </w:rPr>
        <w:t>预算</w:t>
      </w:r>
      <w:r>
        <w:rPr>
          <w:rFonts w:hint="eastAsia"/>
        </w:rPr>
        <w:t>信息（无则跳过</w:t>
      </w:r>
      <w:r>
        <w:rPr>
          <w:rFonts w:hint="eastAsia"/>
          <w:lang w:val="en-US" w:eastAsia="zh-CN"/>
        </w:rPr>
        <w:t>这一</w:t>
      </w:r>
      <w:r>
        <w:rPr>
          <w:rFonts w:hint="eastAsia"/>
        </w:rPr>
        <w:t>步骤）</w:t>
      </w:r>
    </w:p>
    <w:p>
      <w:pPr>
        <w:jc w:val="left"/>
      </w:pPr>
      <w:r>
        <w:drawing>
          <wp:inline distT="0" distB="0" distL="114300" distR="114300">
            <wp:extent cx="5262880" cy="2041525"/>
            <wp:effectExtent l="9525" t="9525" r="23495" b="2540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1"/>
                    <a:stretch>
                      <a:fillRect/>
                    </a:stretch>
                  </pic:blipFill>
                  <pic:spPr>
                    <a:xfrm>
                      <a:off x="0" y="0"/>
                      <a:ext cx="5262880" cy="2041525"/>
                    </a:xfrm>
                    <a:prstGeom prst="rect">
                      <a:avLst/>
                    </a:prstGeom>
                    <a:noFill/>
                    <a:ln>
                      <a:solidFill>
                        <a:srgbClr val="0000FF"/>
                      </a:solidFill>
                    </a:ln>
                  </pic:spPr>
                </pic:pic>
              </a:graphicData>
            </a:graphic>
          </wp:inline>
        </w:drawing>
      </w:r>
    </w:p>
    <w:p>
      <w:pPr>
        <w:jc w:val="left"/>
      </w:pPr>
    </w:p>
    <w:p>
      <w:pPr>
        <w:jc w:val="left"/>
        <w:rPr>
          <w:rFonts w:hint="eastAsia"/>
          <w:lang w:val="en-US" w:eastAsia="zh-CN"/>
        </w:rPr>
      </w:pPr>
      <w:r>
        <w:rPr>
          <w:rFonts w:hint="eastAsia"/>
          <w:lang w:val="en-US" w:eastAsia="zh-CN"/>
        </w:rPr>
        <w:t>分别添加甲方单位、项目成员、附件信息</w:t>
      </w:r>
    </w:p>
    <w:p>
      <w:pPr>
        <w:jc w:val="left"/>
      </w:pPr>
      <w:r>
        <w:drawing>
          <wp:inline distT="0" distB="0" distL="114300" distR="114300">
            <wp:extent cx="5273040" cy="2283460"/>
            <wp:effectExtent l="9525" t="9525" r="13335" b="1206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22"/>
                    <a:stretch>
                      <a:fillRect/>
                    </a:stretch>
                  </pic:blipFill>
                  <pic:spPr>
                    <a:xfrm>
                      <a:off x="0" y="0"/>
                      <a:ext cx="5273040" cy="2283460"/>
                    </a:xfrm>
                    <a:prstGeom prst="rect">
                      <a:avLst/>
                    </a:prstGeom>
                    <a:noFill/>
                    <a:ln>
                      <a:solidFill>
                        <a:srgbClr val="0000FF"/>
                      </a:solidFill>
                    </a:ln>
                  </pic:spPr>
                </pic:pic>
              </a:graphicData>
            </a:graphic>
          </wp:inline>
        </w:drawing>
      </w:r>
    </w:p>
    <w:p>
      <w:pPr>
        <w:jc w:val="left"/>
        <w:rPr>
          <w:rFonts w:hint="eastAsia"/>
          <w:lang w:val="en-US" w:eastAsia="zh-CN"/>
        </w:rPr>
      </w:pPr>
      <w:r>
        <w:rPr>
          <w:rFonts w:hint="eastAsia"/>
          <w:lang w:val="en-US" w:eastAsia="zh-CN"/>
        </w:rPr>
        <w:t>注意附件上传要求</w:t>
      </w:r>
    </w:p>
    <w:p>
      <w:pPr>
        <w:jc w:val="center"/>
      </w:pPr>
      <w:r>
        <w:drawing>
          <wp:inline distT="0" distB="0" distL="114300" distR="114300">
            <wp:extent cx="3922395" cy="2799715"/>
            <wp:effectExtent l="0" t="0" r="1905" b="635"/>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23"/>
                    <a:stretch>
                      <a:fillRect/>
                    </a:stretch>
                  </pic:blipFill>
                  <pic:spPr>
                    <a:xfrm>
                      <a:off x="0" y="0"/>
                      <a:ext cx="3922395" cy="2799715"/>
                    </a:xfrm>
                    <a:prstGeom prst="rect">
                      <a:avLst/>
                    </a:prstGeom>
                    <a:noFill/>
                    <a:ln>
                      <a:noFill/>
                    </a:ln>
                  </pic:spPr>
                </pic:pic>
              </a:graphicData>
            </a:graphic>
          </wp:inline>
        </w:drawing>
      </w:r>
    </w:p>
    <w:p>
      <w:pPr>
        <w:jc w:val="left"/>
        <w:rPr>
          <w:rFonts w:hint="eastAsia"/>
        </w:rPr>
      </w:pPr>
      <w:r>
        <w:rPr>
          <w:rFonts w:hint="eastAsia"/>
          <w:lang w:val="en-US" w:eastAsia="zh-CN"/>
        </w:rPr>
        <w:t>完成后点页面底部的“提交”</w:t>
      </w:r>
      <w:r>
        <w:rPr>
          <w:rFonts w:hint="eastAsia"/>
        </w:rPr>
        <w:t>流程开始审核</w:t>
      </w:r>
    </w:p>
    <w:p>
      <w:pPr>
        <w:pStyle w:val="4"/>
        <w:keepNext/>
        <w:keepLines/>
        <w:pageBreakBefore w:val="0"/>
        <w:widowControl w:val="0"/>
        <w:numPr>
          <w:ilvl w:val="2"/>
          <w:numId w:val="2"/>
        </w:numPr>
        <w:tabs>
          <w:tab w:val="left" w:pos="1275"/>
          <w:tab w:val="clear" w:pos="720"/>
          <w:tab w:val="clear" w:pos="1695"/>
        </w:tabs>
        <w:kinsoku/>
        <w:wordWrap/>
        <w:overflowPunct/>
        <w:topLinePunct w:val="0"/>
        <w:autoSpaceDE/>
        <w:autoSpaceDN/>
        <w:bidi w:val="0"/>
        <w:adjustRightInd/>
        <w:snapToGrid/>
        <w:spacing w:after="0" w:line="413" w:lineRule="auto"/>
        <w:ind w:left="578" w:hanging="578"/>
        <w:textAlignment w:val="auto"/>
        <w:outlineLvl w:val="2"/>
        <w:rPr>
          <w:rFonts w:hint="eastAsia"/>
          <w:b/>
          <w:bCs/>
          <w:sz w:val="24"/>
          <w:szCs w:val="24"/>
          <w:lang w:val="en-US" w:eastAsia="zh-CN"/>
        </w:rPr>
      </w:pPr>
      <w:bookmarkStart w:id="11" w:name="_Toc30435"/>
      <w:r>
        <w:rPr>
          <w:rFonts w:hint="eastAsia" w:ascii="宋体" w:hAnsi="宋体"/>
          <w:b/>
          <w:bCs/>
          <w:sz w:val="24"/>
          <w:szCs w:val="24"/>
          <w:lang w:val="en-US" w:eastAsia="zh-CN"/>
        </w:rPr>
        <w:t>专利转化</w:t>
      </w:r>
      <w:r>
        <w:rPr>
          <w:rFonts w:hint="eastAsia" w:ascii="宋体" w:hAnsi="宋体" w:eastAsia="宋体"/>
          <w:b/>
          <w:bCs/>
          <w:sz w:val="24"/>
          <w:szCs w:val="24"/>
        </w:rPr>
        <w:t>项目立项申请</w:t>
      </w:r>
      <w:bookmarkEnd w:id="11"/>
    </w:p>
    <w:p>
      <w:pPr>
        <w:jc w:val="left"/>
        <w:rPr>
          <w:rFonts w:hint="default"/>
          <w:lang w:val="en-US" w:eastAsia="zh-CN"/>
        </w:rPr>
      </w:pPr>
      <w:r>
        <w:rPr>
          <w:rFonts w:hint="eastAsia"/>
          <w:lang w:val="en-US" w:eastAsia="zh-CN"/>
        </w:rPr>
        <w:t>录入专利转化项目基本信息，项目名称，开始/结束 日期的填写参考页面上的说明</w:t>
      </w:r>
    </w:p>
    <w:p>
      <w:pPr>
        <w:jc w:val="left"/>
      </w:pPr>
      <w:r>
        <w:drawing>
          <wp:inline distT="0" distB="0" distL="114300" distR="114300">
            <wp:extent cx="5260975" cy="1508125"/>
            <wp:effectExtent l="9525" t="9525" r="25400" b="2540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24"/>
                    <a:stretch>
                      <a:fillRect/>
                    </a:stretch>
                  </pic:blipFill>
                  <pic:spPr>
                    <a:xfrm>
                      <a:off x="0" y="0"/>
                      <a:ext cx="5260975" cy="1508125"/>
                    </a:xfrm>
                    <a:prstGeom prst="rect">
                      <a:avLst/>
                    </a:prstGeom>
                    <a:noFill/>
                    <a:ln>
                      <a:solidFill>
                        <a:srgbClr val="0000FF"/>
                      </a:solidFill>
                    </a:ln>
                  </pic:spPr>
                </pic:pic>
              </a:graphicData>
            </a:graphic>
          </wp:inline>
        </w:drawing>
      </w:r>
    </w:p>
    <w:p>
      <w:pPr>
        <w:jc w:val="left"/>
      </w:pPr>
    </w:p>
    <w:p>
      <w:pPr>
        <w:jc w:val="left"/>
        <w:rPr>
          <w:rFonts w:hint="eastAsia"/>
          <w:lang w:val="en-US" w:eastAsia="zh-CN"/>
        </w:rPr>
      </w:pPr>
      <w:r>
        <w:rPr>
          <w:rFonts w:hint="eastAsia"/>
          <w:lang w:val="en-US" w:eastAsia="zh-CN"/>
        </w:rPr>
        <w:t>如果有转化成果要添加转化成果信息（非必填项）</w:t>
      </w:r>
    </w:p>
    <w:p>
      <w:pPr>
        <w:jc w:val="left"/>
        <w:rPr>
          <w:rFonts w:hint="default" w:eastAsia="宋体"/>
          <w:lang w:val="en-US" w:eastAsia="zh-CN"/>
        </w:rPr>
      </w:pPr>
      <w:r>
        <w:rPr>
          <w:rFonts w:hint="eastAsia"/>
          <w:lang w:val="en-US" w:eastAsia="zh-CN"/>
        </w:rPr>
        <w:t>如果是软件著作权，只需要填写软件著作权登记号，页面上不再出现“转化成果信息”填写区域</w:t>
      </w:r>
    </w:p>
    <w:p>
      <w:pPr>
        <w:jc w:val="left"/>
      </w:pPr>
      <w:r>
        <w:drawing>
          <wp:inline distT="0" distB="0" distL="114300" distR="114300">
            <wp:extent cx="5263515" cy="1755140"/>
            <wp:effectExtent l="9525" t="9525" r="22860" b="26035"/>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25"/>
                    <a:stretch>
                      <a:fillRect/>
                    </a:stretch>
                  </pic:blipFill>
                  <pic:spPr>
                    <a:xfrm>
                      <a:off x="0" y="0"/>
                      <a:ext cx="5263515" cy="1755140"/>
                    </a:xfrm>
                    <a:prstGeom prst="rect">
                      <a:avLst/>
                    </a:prstGeom>
                    <a:noFill/>
                    <a:ln>
                      <a:solidFill>
                        <a:srgbClr val="0000FF"/>
                      </a:solidFill>
                    </a:ln>
                  </pic:spPr>
                </pic:pic>
              </a:graphicData>
            </a:graphic>
          </wp:inline>
        </w:drawing>
      </w:r>
    </w:p>
    <w:p>
      <w:pPr>
        <w:jc w:val="left"/>
        <w:rPr>
          <w:rFonts w:hint="eastAsia"/>
          <w:lang w:val="en-US" w:eastAsia="zh-CN"/>
        </w:rPr>
      </w:pPr>
      <w:r>
        <w:drawing>
          <wp:inline distT="0" distB="0" distL="114300" distR="114300">
            <wp:extent cx="5264785" cy="1173480"/>
            <wp:effectExtent l="9525" t="9525" r="21590" b="17145"/>
            <wp:docPr id="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
                    <pic:cNvPicPr>
                      <a:picLocks noChangeAspect="1"/>
                    </pic:cNvPicPr>
                  </pic:nvPicPr>
                  <pic:blipFill>
                    <a:blip r:embed="rId26"/>
                    <a:stretch>
                      <a:fillRect/>
                    </a:stretch>
                  </pic:blipFill>
                  <pic:spPr>
                    <a:xfrm>
                      <a:off x="0" y="0"/>
                      <a:ext cx="5264785" cy="1173480"/>
                    </a:xfrm>
                    <a:prstGeom prst="rect">
                      <a:avLst/>
                    </a:prstGeom>
                    <a:noFill/>
                    <a:ln>
                      <a:solidFill>
                        <a:srgbClr val="0000FF"/>
                      </a:solidFill>
                    </a:ln>
                  </pic:spPr>
                </pic:pic>
              </a:graphicData>
            </a:graphic>
          </wp:inline>
        </w:drawing>
      </w:r>
    </w:p>
    <w:p>
      <w:pPr>
        <w:jc w:val="left"/>
        <w:rPr>
          <w:rFonts w:hint="default"/>
          <w:lang w:val="en-US"/>
        </w:rPr>
      </w:pPr>
      <w:r>
        <w:rPr>
          <w:rFonts w:hint="eastAsia"/>
          <w:lang w:val="en-US" w:eastAsia="zh-CN"/>
        </w:rPr>
        <w:t>添加转化成果信息时，输入完整的专利号后点击蓝色按钮查询，系统通过专利号查询专利信息，自动带出专利类型、专利名称：</w:t>
      </w:r>
    </w:p>
    <w:p>
      <w:pPr>
        <w:jc w:val="left"/>
      </w:pPr>
      <w:r>
        <w:drawing>
          <wp:inline distT="0" distB="0" distL="114300" distR="114300">
            <wp:extent cx="5269865" cy="2262505"/>
            <wp:effectExtent l="0" t="0" r="6985" b="4445"/>
            <wp:docPr id="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
                    <pic:cNvPicPr>
                      <a:picLocks noChangeAspect="1"/>
                    </pic:cNvPicPr>
                  </pic:nvPicPr>
                  <pic:blipFill>
                    <a:blip r:embed="rId27"/>
                    <a:stretch>
                      <a:fillRect/>
                    </a:stretch>
                  </pic:blipFill>
                  <pic:spPr>
                    <a:xfrm>
                      <a:off x="0" y="0"/>
                      <a:ext cx="5269865" cy="2262505"/>
                    </a:xfrm>
                    <a:prstGeom prst="rect">
                      <a:avLst/>
                    </a:prstGeom>
                    <a:noFill/>
                    <a:ln>
                      <a:noFill/>
                    </a:ln>
                  </pic:spPr>
                </pic:pic>
              </a:graphicData>
            </a:graphic>
          </wp:inline>
        </w:drawing>
      </w:r>
    </w:p>
    <w:p>
      <w:pPr>
        <w:jc w:val="left"/>
        <w:rPr>
          <w:rFonts w:hint="default" w:eastAsia="宋体"/>
          <w:lang w:val="en-US" w:eastAsia="zh-CN"/>
        </w:rPr>
      </w:pPr>
      <w:r>
        <w:rPr>
          <w:rFonts w:hint="eastAsia"/>
          <w:lang w:val="en-US" w:eastAsia="zh-CN"/>
        </w:rPr>
        <w:t>选择“是否与共有人分配经费”，选择是的添加共有人信息</w:t>
      </w:r>
    </w:p>
    <w:p>
      <w:pPr>
        <w:jc w:val="left"/>
      </w:pPr>
      <w:r>
        <w:drawing>
          <wp:inline distT="0" distB="0" distL="114300" distR="114300">
            <wp:extent cx="5256530" cy="2255520"/>
            <wp:effectExtent l="0" t="0" r="1270" b="11430"/>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28"/>
                    <a:stretch>
                      <a:fillRect/>
                    </a:stretch>
                  </pic:blipFill>
                  <pic:spPr>
                    <a:xfrm>
                      <a:off x="0" y="0"/>
                      <a:ext cx="5256530" cy="2255520"/>
                    </a:xfrm>
                    <a:prstGeom prst="rect">
                      <a:avLst/>
                    </a:prstGeom>
                    <a:noFill/>
                    <a:ln>
                      <a:noFill/>
                    </a:ln>
                  </pic:spPr>
                </pic:pic>
              </a:graphicData>
            </a:graphic>
          </wp:inline>
        </w:drawing>
      </w:r>
    </w:p>
    <w:p>
      <w:pPr>
        <w:jc w:val="left"/>
      </w:pPr>
    </w:p>
    <w:p>
      <w:pPr>
        <w:jc w:val="left"/>
        <w:rPr>
          <w:rFonts w:hint="eastAsia"/>
          <w:lang w:val="en-US" w:eastAsia="zh-CN"/>
        </w:rPr>
      </w:pPr>
      <w:r>
        <w:rPr>
          <w:rFonts w:hint="eastAsia"/>
          <w:lang w:val="en-US" w:eastAsia="zh-CN"/>
        </w:rPr>
        <w:t>填写甲方单位、项目成员、上传项目附件后，提交</w:t>
      </w:r>
    </w:p>
    <w:p>
      <w:pPr>
        <w:jc w:val="left"/>
        <w:rPr>
          <w:rFonts w:hint="default"/>
          <w:lang w:val="en-US" w:eastAsia="zh-CN"/>
        </w:rPr>
      </w:pPr>
      <w:r>
        <w:drawing>
          <wp:inline distT="0" distB="0" distL="114300" distR="114300">
            <wp:extent cx="5257165" cy="2703195"/>
            <wp:effectExtent l="9525" t="9525" r="10160" b="1143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29"/>
                    <a:stretch>
                      <a:fillRect/>
                    </a:stretch>
                  </pic:blipFill>
                  <pic:spPr>
                    <a:xfrm>
                      <a:off x="0" y="0"/>
                      <a:ext cx="5257165" cy="270319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2" w:name="_Toc15180"/>
      <w:r>
        <w:rPr>
          <w:rFonts w:hint="eastAsia" w:ascii="宋体" w:hAnsi="宋体" w:eastAsia="宋体"/>
          <w:sz w:val="28"/>
          <w:szCs w:val="28"/>
        </w:rPr>
        <w:t>项目立项审核</w:t>
      </w:r>
      <w:bookmarkEnd w:id="12"/>
    </w:p>
    <w:p>
      <w:r>
        <w:rPr>
          <w:rFonts w:hint="eastAsia"/>
        </w:rPr>
        <w:t>流程的审核过程略。老师可以在“项目审核”菜单下找到自己提交的项目查看项目审核情况。</w:t>
      </w:r>
    </w:p>
    <w:p>
      <w:r>
        <w:drawing>
          <wp:inline distT="0" distB="0" distL="114300" distR="114300">
            <wp:extent cx="5271135" cy="1755775"/>
            <wp:effectExtent l="0" t="0" r="5715" b="1587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30"/>
                    <a:stretch>
                      <a:fillRect/>
                    </a:stretch>
                  </pic:blipFill>
                  <pic:spPr>
                    <a:xfrm>
                      <a:off x="0" y="0"/>
                      <a:ext cx="5271135" cy="1755775"/>
                    </a:xfrm>
                    <a:prstGeom prst="rect">
                      <a:avLst/>
                    </a:prstGeom>
                    <a:noFill/>
                    <a:ln>
                      <a:noFill/>
                    </a:ln>
                  </pic:spPr>
                </pic:pic>
              </a:graphicData>
            </a:graphic>
          </wp:inline>
        </w:drawing>
      </w:r>
    </w:p>
    <w:p/>
    <w:p>
      <w:pPr>
        <w:rPr>
          <w:rFonts w:hint="default" w:eastAsia="宋体"/>
          <w:lang w:val="en-US" w:eastAsia="zh-CN"/>
        </w:rPr>
      </w:pPr>
      <w:r>
        <w:rPr>
          <w:rFonts w:hint="eastAsia"/>
        </w:rPr>
        <w:t>打开项目详情，在页面底部能看到审批记录</w:t>
      </w:r>
      <w:r>
        <w:rPr>
          <w:rFonts w:hint="eastAsia"/>
          <w:lang w:eastAsia="zh-CN"/>
        </w:rPr>
        <w:t>。</w:t>
      </w:r>
      <w:r>
        <w:rPr>
          <w:rFonts w:hint="eastAsia"/>
          <w:lang w:val="en-US" w:eastAsia="zh-CN"/>
        </w:rPr>
        <w:t>审批人在审批过程中可以点发起人的蓝色姓名与发起人沟通，被@人就可以收到系统消息、点开消息在审批记录下做出回复</w:t>
      </w:r>
    </w:p>
    <w:p>
      <w:r>
        <w:drawing>
          <wp:inline distT="0" distB="0" distL="114300" distR="114300">
            <wp:extent cx="5269230" cy="2726055"/>
            <wp:effectExtent l="9525" t="9525" r="17145" b="26670"/>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31"/>
                    <a:stretch>
                      <a:fillRect/>
                    </a:stretch>
                  </pic:blipFill>
                  <pic:spPr>
                    <a:xfrm>
                      <a:off x="0" y="0"/>
                      <a:ext cx="5269230" cy="2726055"/>
                    </a:xfrm>
                    <a:prstGeom prst="rect">
                      <a:avLst/>
                    </a:prstGeom>
                    <a:noFill/>
                    <a:ln>
                      <a:solidFill>
                        <a:srgbClr val="0000FF"/>
                      </a:solidFill>
                    </a:ln>
                  </pic:spPr>
                </pic:pic>
              </a:graphicData>
            </a:graphic>
          </wp:inline>
        </w:drawing>
      </w:r>
    </w:p>
    <w:p>
      <w:pPr>
        <w:rPr>
          <w:rFonts w:hint="eastAsia"/>
          <w:lang w:val="en-US" w:eastAsia="zh-CN"/>
        </w:rPr>
      </w:pPr>
      <w:r>
        <w:rPr>
          <w:rFonts w:hint="eastAsia"/>
          <w:lang w:val="en-US" w:eastAsia="zh-CN"/>
        </w:rPr>
        <w:t>审批表右上角的“审批流程”图标可以查看审批记录</w:t>
      </w:r>
    </w:p>
    <w:p>
      <w:pPr>
        <w:jc w:val="center"/>
        <w:rPr>
          <w:rFonts w:hint="default"/>
          <w:lang w:val="en-US" w:eastAsia="zh-CN"/>
        </w:rPr>
      </w:pPr>
      <w:r>
        <w:drawing>
          <wp:inline distT="0" distB="0" distL="114300" distR="114300">
            <wp:extent cx="3741420" cy="4700270"/>
            <wp:effectExtent l="9525" t="9525" r="20955" b="14605"/>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4"/>
                    <pic:cNvPicPr>
                      <a:picLocks noChangeAspect="1"/>
                    </pic:cNvPicPr>
                  </pic:nvPicPr>
                  <pic:blipFill>
                    <a:blip r:embed="rId32"/>
                    <a:stretch>
                      <a:fillRect/>
                    </a:stretch>
                  </pic:blipFill>
                  <pic:spPr>
                    <a:xfrm>
                      <a:off x="0" y="0"/>
                      <a:ext cx="3741420" cy="4700270"/>
                    </a:xfrm>
                    <a:prstGeom prst="rect">
                      <a:avLst/>
                    </a:prstGeom>
                    <a:noFill/>
                    <a:ln>
                      <a:solidFill>
                        <a:srgbClr val="0000FF"/>
                      </a:solidFill>
                    </a:ln>
                  </pic:spPr>
                </pic:pic>
              </a:graphicData>
            </a:graphic>
          </wp:inline>
        </w:drawing>
      </w:r>
    </w:p>
    <w:p/>
    <w:p>
      <w:r>
        <w:rPr>
          <w:rFonts w:hint="eastAsia"/>
          <w:lang w:val="en-US" w:eastAsia="zh-CN"/>
        </w:rPr>
        <w:t>也可以</w:t>
      </w:r>
      <w:r>
        <w:rPr>
          <w:rFonts w:hint="eastAsia"/>
        </w:rPr>
        <w:t>查看流程图能看到流程当前在哪个环节</w:t>
      </w:r>
    </w:p>
    <w:p>
      <w:pPr>
        <w:jc w:val="center"/>
      </w:pPr>
      <w:r>
        <w:drawing>
          <wp:inline distT="0" distB="0" distL="114300" distR="114300">
            <wp:extent cx="4022090" cy="3293745"/>
            <wp:effectExtent l="9525" t="9525" r="26035" b="11430"/>
            <wp:docPr id="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pic:cNvPicPr>
                      <a:picLocks noChangeAspect="1"/>
                    </pic:cNvPicPr>
                  </pic:nvPicPr>
                  <pic:blipFill>
                    <a:blip r:embed="rId33"/>
                    <a:stretch>
                      <a:fillRect/>
                    </a:stretch>
                  </pic:blipFill>
                  <pic:spPr>
                    <a:xfrm>
                      <a:off x="0" y="0"/>
                      <a:ext cx="4022090" cy="3293745"/>
                    </a:xfrm>
                    <a:prstGeom prst="rect">
                      <a:avLst/>
                    </a:prstGeom>
                    <a:noFill/>
                    <a:ln>
                      <a:solidFill>
                        <a:srgbClr val="0000FF"/>
                      </a:solidFill>
                    </a:ln>
                  </pic:spPr>
                </pic:pic>
              </a:graphicData>
            </a:graphic>
          </wp:inline>
        </w:drawing>
      </w:r>
    </w:p>
    <w:p>
      <w:pPr>
        <w:jc w:val="center"/>
      </w:pPr>
    </w:p>
    <w:p>
      <w:pPr>
        <w:pStyle w:val="3"/>
        <w:numPr>
          <w:ilvl w:val="1"/>
          <w:numId w:val="2"/>
        </w:numPr>
        <w:spacing w:after="0" w:line="413" w:lineRule="auto"/>
        <w:ind w:left="578" w:hanging="578"/>
        <w:rPr>
          <w:rFonts w:ascii="宋体" w:hAnsi="宋体" w:eastAsia="宋体"/>
          <w:sz w:val="28"/>
          <w:szCs w:val="28"/>
        </w:rPr>
      </w:pPr>
      <w:bookmarkStart w:id="13" w:name="_Toc3048"/>
      <w:r>
        <w:rPr>
          <w:rFonts w:hint="eastAsia" w:ascii="宋体" w:hAnsi="宋体" w:eastAsia="宋体"/>
          <w:sz w:val="28"/>
          <w:szCs w:val="28"/>
          <w:lang w:val="en-US" w:eastAsia="zh-CN"/>
        </w:rPr>
        <w:t>财务预算确认（纵向）</w:t>
      </w:r>
      <w:bookmarkEnd w:id="13"/>
    </w:p>
    <w:p>
      <w:pPr>
        <w:rPr>
          <w:rFonts w:hint="eastAsia"/>
          <w:lang w:val="en-US" w:eastAsia="zh-CN"/>
        </w:rPr>
      </w:pPr>
      <w:r>
        <w:rPr>
          <w:rFonts w:hint="eastAsia"/>
          <w:lang w:val="en-US" w:eastAsia="zh-CN"/>
        </w:rPr>
        <w:t>财务环节，财务人员在填写财务预算时所填的某些财务预算项的金额可能需要立项发起人确认，如果财务提交给发起人确认，发起人就会在立项页面上看到财务所填的预算信息，确认后流程又回到财务环节，由财务提交到流程结束。是否要发起人确认财务预算是财务人员来根据当时情况决定的，如果不需要发起人确认则不经过此环节。</w:t>
      </w:r>
    </w:p>
    <w:p>
      <w:r>
        <w:drawing>
          <wp:inline distT="0" distB="0" distL="114300" distR="114300">
            <wp:extent cx="5265420" cy="3336290"/>
            <wp:effectExtent l="9525" t="9525" r="20955" b="2603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34"/>
                    <a:stretch>
                      <a:fillRect/>
                    </a:stretch>
                  </pic:blipFill>
                  <pic:spPr>
                    <a:xfrm>
                      <a:off x="0" y="0"/>
                      <a:ext cx="5265420" cy="3336290"/>
                    </a:xfrm>
                    <a:prstGeom prst="rect">
                      <a:avLst/>
                    </a:prstGeom>
                    <a:noFill/>
                    <a:ln>
                      <a:solidFill>
                        <a:srgbClr val="0000FF"/>
                      </a:solidFill>
                    </a:ln>
                  </pic:spPr>
                </pic:pic>
              </a:graphicData>
            </a:graphic>
          </wp:inline>
        </w:drawing>
      </w:r>
    </w:p>
    <w:p>
      <w:pPr>
        <w:jc w:val="center"/>
        <w:rPr>
          <w:rFonts w:hint="default"/>
          <w:lang w:val="en-US" w:eastAsia="zh-CN"/>
        </w:rPr>
      </w:pPr>
      <w:r>
        <w:drawing>
          <wp:inline distT="0" distB="0" distL="114300" distR="114300">
            <wp:extent cx="2512060" cy="3597910"/>
            <wp:effectExtent l="0" t="0" r="2540" b="254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35"/>
                    <a:stretch>
                      <a:fillRect/>
                    </a:stretch>
                  </pic:blipFill>
                  <pic:spPr>
                    <a:xfrm>
                      <a:off x="0" y="0"/>
                      <a:ext cx="2512060" cy="3597910"/>
                    </a:xfrm>
                    <a:prstGeom prst="rect">
                      <a:avLst/>
                    </a:prstGeom>
                    <a:noFill/>
                    <a:ln>
                      <a:no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4" w:name="_Toc12347"/>
      <w:r>
        <w:rPr>
          <w:rFonts w:hint="eastAsia" w:ascii="宋体" w:hAnsi="宋体" w:eastAsia="宋体"/>
          <w:sz w:val="28"/>
          <w:szCs w:val="28"/>
          <w:lang w:val="en-US" w:eastAsia="zh-CN"/>
        </w:rPr>
        <w:t>上传合同（横向）</w:t>
      </w:r>
      <w:bookmarkEnd w:id="14"/>
    </w:p>
    <w:p>
      <w:pPr>
        <w:rPr>
          <w:rFonts w:hint="default" w:eastAsia="宋体"/>
          <w:lang w:val="en-US" w:eastAsia="zh-CN"/>
        </w:rPr>
      </w:pPr>
      <w:r>
        <w:rPr>
          <w:rFonts w:hint="eastAsia"/>
          <w:lang w:val="en-US" w:eastAsia="zh-CN"/>
        </w:rPr>
        <w:t>横向项目在科管部审核完成后，项目负责人要上传已盖章合同，外协的在外协附件处上传，项目的在表单末尾附件项目附件区上传，上传后提交下一步待科管部审核合同</w:t>
      </w:r>
    </w:p>
    <w:p>
      <w:pPr>
        <w:jc w:val="center"/>
      </w:pPr>
      <w:r>
        <w:drawing>
          <wp:inline distT="0" distB="0" distL="114300" distR="114300">
            <wp:extent cx="5262880" cy="2454910"/>
            <wp:effectExtent l="9525" t="9525" r="23495" b="12065"/>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36"/>
                    <a:stretch>
                      <a:fillRect/>
                    </a:stretch>
                  </pic:blipFill>
                  <pic:spPr>
                    <a:xfrm>
                      <a:off x="0" y="0"/>
                      <a:ext cx="5262880" cy="2454910"/>
                    </a:xfrm>
                    <a:prstGeom prst="rect">
                      <a:avLst/>
                    </a:prstGeom>
                    <a:noFill/>
                    <a:ln>
                      <a:solidFill>
                        <a:srgbClr val="0000FF"/>
                      </a:solidFill>
                    </a:ln>
                  </pic:spPr>
                </pic:pic>
              </a:graphicData>
            </a:graphic>
          </wp:inline>
        </w:drawing>
      </w:r>
    </w:p>
    <w:p>
      <w:pPr>
        <w:jc w:val="center"/>
      </w:pPr>
      <w:r>
        <w:drawing>
          <wp:inline distT="0" distB="0" distL="114300" distR="114300">
            <wp:extent cx="5263515" cy="1165860"/>
            <wp:effectExtent l="9525" t="9525" r="22860" b="24765"/>
            <wp:docPr id="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6"/>
                    <pic:cNvPicPr>
                      <a:picLocks noChangeAspect="1"/>
                    </pic:cNvPicPr>
                  </pic:nvPicPr>
                  <pic:blipFill>
                    <a:blip r:embed="rId37"/>
                    <a:stretch>
                      <a:fillRect/>
                    </a:stretch>
                  </pic:blipFill>
                  <pic:spPr>
                    <a:xfrm>
                      <a:off x="0" y="0"/>
                      <a:ext cx="5263515" cy="1165860"/>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5" w:name="_Toc29115"/>
      <w:r>
        <w:rPr>
          <w:rFonts w:hint="eastAsia" w:ascii="宋体" w:hAnsi="宋体" w:eastAsia="宋体"/>
          <w:sz w:val="28"/>
          <w:szCs w:val="28"/>
        </w:rPr>
        <w:t>项目查询</w:t>
      </w:r>
      <w:bookmarkEnd w:id="15"/>
    </w:p>
    <w:p>
      <w:r>
        <w:rPr>
          <w:rFonts w:hint="eastAsia"/>
        </w:rPr>
        <w:t>流程审核</w:t>
      </w:r>
      <w:r>
        <w:rPr>
          <w:rFonts w:hint="eastAsia"/>
          <w:lang w:val="en-US" w:eastAsia="zh-CN"/>
        </w:rPr>
        <w:t>到科管部</w:t>
      </w:r>
      <w:r>
        <w:rPr>
          <w:rFonts w:hint="eastAsia"/>
        </w:rPr>
        <w:t>通过以后</w:t>
      </w:r>
      <w:r>
        <w:rPr>
          <w:rFonts w:hint="eastAsia"/>
          <w:lang w:val="en-US" w:eastAsia="zh-CN"/>
        </w:rPr>
        <w:t>科研系统中</w:t>
      </w:r>
      <w:r>
        <w:rPr>
          <w:rFonts w:hint="eastAsia"/>
        </w:rPr>
        <w:t>项目立项完成</w:t>
      </w:r>
      <w:r>
        <w:rPr>
          <w:rFonts w:hint="eastAsia"/>
          <w:lang w:eastAsia="zh-CN"/>
        </w:rPr>
        <w:t>，</w:t>
      </w:r>
      <w:r>
        <w:rPr>
          <w:rFonts w:hint="eastAsia"/>
        </w:rPr>
        <w:t>老师可以在科研项目里看到审核通过的项目。</w:t>
      </w:r>
    </w:p>
    <w:p>
      <w:r>
        <w:drawing>
          <wp:inline distT="0" distB="0" distL="114300" distR="114300">
            <wp:extent cx="5267960" cy="2277745"/>
            <wp:effectExtent l="9525" t="9525" r="18415" b="1778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38"/>
                    <a:stretch>
                      <a:fillRect/>
                    </a:stretch>
                  </pic:blipFill>
                  <pic:spPr>
                    <a:xfrm>
                      <a:off x="0" y="0"/>
                      <a:ext cx="5267960" cy="2277745"/>
                    </a:xfrm>
                    <a:prstGeom prst="rect">
                      <a:avLst/>
                    </a:prstGeom>
                    <a:noFill/>
                    <a:ln>
                      <a:solidFill>
                        <a:srgbClr val="0000FF"/>
                      </a:solidFill>
                    </a:ln>
                  </pic:spPr>
                </pic:pic>
              </a:graphicData>
            </a:graphic>
          </wp:inline>
        </w:drawing>
      </w:r>
    </w:p>
    <w:p>
      <w:pPr>
        <w:pStyle w:val="2"/>
        <w:numPr>
          <w:ilvl w:val="0"/>
          <w:numId w:val="2"/>
        </w:numPr>
      </w:pPr>
      <w:bookmarkStart w:id="16" w:name="_Toc3840"/>
      <w:r>
        <w:rPr>
          <w:rFonts w:hint="eastAsia"/>
        </w:rPr>
        <w:t>项目变更</w:t>
      </w:r>
      <w:bookmarkEnd w:id="16"/>
    </w:p>
    <w:p>
      <w:pPr>
        <w:pStyle w:val="3"/>
        <w:numPr>
          <w:ilvl w:val="1"/>
          <w:numId w:val="2"/>
        </w:numPr>
        <w:spacing w:after="0" w:line="413" w:lineRule="auto"/>
        <w:ind w:left="578" w:hanging="578"/>
        <w:rPr>
          <w:rFonts w:ascii="宋体" w:hAnsi="宋体" w:eastAsia="宋体"/>
          <w:sz w:val="28"/>
          <w:szCs w:val="28"/>
        </w:rPr>
      </w:pPr>
      <w:bookmarkStart w:id="17" w:name="_Toc2647"/>
      <w:r>
        <w:rPr>
          <w:rFonts w:hint="eastAsia" w:ascii="宋体" w:hAnsi="宋体" w:eastAsia="宋体"/>
          <w:sz w:val="28"/>
          <w:szCs w:val="28"/>
        </w:rPr>
        <w:t>发起项目变更申请</w:t>
      </w:r>
      <w:bookmarkEnd w:id="17"/>
    </w:p>
    <w:p>
      <w:r>
        <w:rPr>
          <w:rFonts w:hint="eastAsia"/>
        </w:rPr>
        <w:t>第一步：从菜单进入项目变更页面</w:t>
      </w:r>
    </w:p>
    <w:p>
      <w:pPr>
        <w:jc w:val="center"/>
      </w:pPr>
      <w:r>
        <w:drawing>
          <wp:inline distT="0" distB="0" distL="0" distR="0">
            <wp:extent cx="4730115" cy="189738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9"/>
                    <a:srcRect t="-4070" b="11154"/>
                    <a:stretch>
                      <a:fillRect/>
                    </a:stretch>
                  </pic:blipFill>
                  <pic:spPr>
                    <a:xfrm>
                      <a:off x="0" y="0"/>
                      <a:ext cx="4732953" cy="1899152"/>
                    </a:xfrm>
                    <a:prstGeom prst="rect">
                      <a:avLst/>
                    </a:prstGeom>
                    <a:ln>
                      <a:noFill/>
                    </a:ln>
                  </pic:spPr>
                </pic:pic>
              </a:graphicData>
            </a:graphic>
          </wp:inline>
        </w:drawing>
      </w:r>
    </w:p>
    <w:p>
      <w:pPr>
        <w:jc w:val="left"/>
      </w:pPr>
      <w:r>
        <w:rPr>
          <w:rFonts w:hint="eastAsia"/>
        </w:rPr>
        <w:t>第二步：光标移至要变更的项目所在行上点“变更”</w:t>
      </w:r>
    </w:p>
    <w:p>
      <w:pPr>
        <w:jc w:val="center"/>
      </w:pPr>
      <w:r>
        <w:drawing>
          <wp:inline distT="0" distB="0" distL="0" distR="0">
            <wp:extent cx="5050790" cy="2515870"/>
            <wp:effectExtent l="19050" t="19050" r="16510" b="177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0"/>
                    <a:srcRect b="7779"/>
                    <a:stretch>
                      <a:fillRect/>
                    </a:stretch>
                  </pic:blipFill>
                  <pic:spPr>
                    <a:xfrm>
                      <a:off x="0" y="0"/>
                      <a:ext cx="5052945" cy="2517315"/>
                    </a:xfrm>
                    <a:prstGeom prst="rect">
                      <a:avLst/>
                    </a:prstGeom>
                    <a:ln w="9525" cap="flat" cmpd="sng" algn="ctr">
                      <a:solidFill>
                        <a:srgbClr val="4472C4"/>
                      </a:solidFill>
                      <a:prstDash val="solid"/>
                      <a:round/>
                      <a:headEnd type="none" w="med" len="med"/>
                      <a:tailEnd type="none" w="med" len="med"/>
                    </a:ln>
                  </pic:spPr>
                </pic:pic>
              </a:graphicData>
            </a:graphic>
          </wp:inline>
        </w:drawing>
      </w:r>
    </w:p>
    <w:p>
      <w:pPr>
        <w:jc w:val="center"/>
      </w:pPr>
    </w:p>
    <w:p>
      <w:pPr>
        <w:jc w:val="left"/>
        <w:rPr>
          <w:rFonts w:hint="eastAsia"/>
          <w:lang w:val="en-US" w:eastAsia="zh-CN"/>
        </w:rPr>
      </w:pPr>
      <w:r>
        <w:rPr>
          <w:rFonts w:hint="eastAsia"/>
          <w:lang w:val="en-US" w:eastAsia="zh-CN"/>
        </w:rPr>
        <w:t>如果是已经在变更中的项目、或是在经费认领审核中的项目则不允许变更</w:t>
      </w:r>
    </w:p>
    <w:p>
      <w:pPr>
        <w:jc w:val="center"/>
        <w:rPr>
          <w:rFonts w:hint="default"/>
          <w:lang w:val="en-US" w:eastAsia="zh-CN"/>
        </w:rPr>
      </w:pPr>
      <w:r>
        <w:drawing>
          <wp:inline distT="0" distB="0" distL="114300" distR="114300">
            <wp:extent cx="4559300" cy="2089150"/>
            <wp:effectExtent l="9525" t="9525" r="22225" b="15875"/>
            <wp:docPr id="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8"/>
                    <pic:cNvPicPr>
                      <a:picLocks noChangeAspect="1"/>
                    </pic:cNvPicPr>
                  </pic:nvPicPr>
                  <pic:blipFill>
                    <a:blip r:embed="rId41"/>
                    <a:stretch>
                      <a:fillRect/>
                    </a:stretch>
                  </pic:blipFill>
                  <pic:spPr>
                    <a:xfrm>
                      <a:off x="0" y="0"/>
                      <a:ext cx="4559300" cy="2089150"/>
                    </a:xfrm>
                    <a:prstGeom prst="rect">
                      <a:avLst/>
                    </a:prstGeom>
                    <a:noFill/>
                    <a:ln>
                      <a:solidFill>
                        <a:srgbClr val="0000FF"/>
                      </a:solidFill>
                    </a:ln>
                  </pic:spPr>
                </pic:pic>
              </a:graphicData>
            </a:graphic>
          </wp:inline>
        </w:drawing>
      </w:r>
    </w:p>
    <w:p>
      <w:pPr>
        <w:jc w:val="center"/>
      </w:pPr>
    </w:p>
    <w:p>
      <w:pPr>
        <w:jc w:val="left"/>
        <w:rPr>
          <w:rFonts w:hint="eastAsia"/>
        </w:rPr>
      </w:pPr>
      <w:r>
        <w:rPr>
          <w:rFonts w:hint="eastAsia"/>
        </w:rPr>
        <w:t>第三步：打开要变更的项目修改项目信息，其中项目类别、经费卡号类别等字段禁止变更。项目信息修改完之后点右下角的“提交”按钮，提交成功后流程进入审核环节。</w:t>
      </w:r>
    </w:p>
    <w:p>
      <w:pPr>
        <w:jc w:val="left"/>
        <w:rPr>
          <w:rFonts w:hint="eastAsia" w:eastAsia="宋体"/>
          <w:lang w:val="en-US" w:eastAsia="zh-CN"/>
        </w:rPr>
      </w:pPr>
    </w:p>
    <w:p>
      <w:pPr>
        <w:jc w:val="left"/>
        <w:rPr>
          <w:rFonts w:hint="eastAsia"/>
          <w:lang w:val="en-US" w:eastAsia="zh-CN"/>
        </w:rPr>
      </w:pPr>
      <w:r>
        <w:rPr>
          <w:rFonts w:hint="eastAsia"/>
          <w:lang w:val="en-US" w:eastAsia="zh-CN"/>
        </w:rPr>
        <w:t>这一步中，如果是纵向项目变更预算，分以下几种情况：</w:t>
      </w:r>
    </w:p>
    <w:p>
      <w:pPr>
        <w:jc w:val="left"/>
        <w:rPr>
          <w:rFonts w:hint="eastAsia"/>
          <w:lang w:val="en-US" w:eastAsia="zh-CN"/>
        </w:rPr>
      </w:pPr>
      <w:r>
        <w:rPr>
          <w:rFonts w:hint="eastAsia"/>
          <w:lang w:val="en-US" w:eastAsia="zh-CN"/>
        </w:rPr>
        <w:t>1、老师在科研系统立项的项目，如果还没认领过经费则可以变更科研预算、财务预算模板；</w:t>
      </w:r>
    </w:p>
    <w:p>
      <w:pPr>
        <w:jc w:val="left"/>
        <w:rPr>
          <w:rFonts w:hint="eastAsia"/>
          <w:lang w:val="en-US" w:eastAsia="zh-CN"/>
        </w:rPr>
      </w:pPr>
      <w:r>
        <w:rPr>
          <w:rFonts w:hint="eastAsia"/>
          <w:lang w:val="en-US" w:eastAsia="zh-CN"/>
        </w:rPr>
        <w:t>2、老师在科研系统立项的项目，如果已经认领过经费则不能在系统中变更预算模板，只能变更预算的金额且每个预算项上的变更后金额不能小于预算的已执行金额；</w:t>
      </w:r>
    </w:p>
    <w:p>
      <w:pPr>
        <w:jc w:val="left"/>
        <w:rPr>
          <w:rFonts w:hint="default"/>
          <w:lang w:val="en-US" w:eastAsia="zh-CN"/>
        </w:rPr>
      </w:pPr>
      <w:r>
        <w:rPr>
          <w:rFonts w:hint="eastAsia"/>
          <w:lang w:val="en-US" w:eastAsia="zh-CN"/>
        </w:rPr>
        <w:t>3、如果是老项目还未认领过经费，因系统中没有录入过预算信息不能变更预算信息；</w:t>
      </w:r>
    </w:p>
    <w:p>
      <w:pPr>
        <w:jc w:val="left"/>
        <w:rPr>
          <w:rFonts w:hint="eastAsia"/>
          <w:lang w:val="en-US" w:eastAsia="zh-CN"/>
        </w:rPr>
      </w:pPr>
      <w:r>
        <w:rPr>
          <w:rFonts w:hint="eastAsia"/>
          <w:lang w:val="en-US" w:eastAsia="zh-CN"/>
        </w:rPr>
        <w:t>4、如果是老项目但已经认领过经费，因财务系统中已经产生了预算执行情况，因此可以变更财务预算的金额。</w:t>
      </w:r>
    </w:p>
    <w:p>
      <w:pPr>
        <w:jc w:val="left"/>
        <w:rPr>
          <w:rFonts w:hint="eastAsia"/>
          <w:lang w:val="en-US" w:eastAsia="zh-CN"/>
        </w:rPr>
      </w:pPr>
    </w:p>
    <w:p>
      <w:pPr>
        <w:jc w:val="center"/>
      </w:pPr>
      <w:r>
        <w:drawing>
          <wp:inline distT="0" distB="0" distL="0" distR="0">
            <wp:extent cx="5132070" cy="2894330"/>
            <wp:effectExtent l="9525" t="9525" r="20955" b="1079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2"/>
                    <a:stretch>
                      <a:fillRect/>
                    </a:stretch>
                  </pic:blipFill>
                  <pic:spPr>
                    <a:xfrm>
                      <a:off x="0" y="0"/>
                      <a:ext cx="5139800" cy="2899105"/>
                    </a:xfrm>
                    <a:prstGeom prst="rect">
                      <a:avLst/>
                    </a:prstGeom>
                    <a:ln>
                      <a:solidFill>
                        <a:schemeClr val="accent1"/>
                      </a:solidFill>
                    </a:ln>
                  </pic:spPr>
                </pic:pic>
              </a:graphicData>
            </a:graphic>
          </wp:inline>
        </w:drawing>
      </w:r>
    </w:p>
    <w:p>
      <w:pPr>
        <w:jc w:val="center"/>
      </w:pPr>
    </w:p>
    <w:p>
      <w:pPr>
        <w:jc w:val="left"/>
        <w:rPr>
          <w:rFonts w:hint="eastAsia"/>
          <w:lang w:val="en-US" w:eastAsia="zh-CN"/>
        </w:rPr>
      </w:pPr>
      <w:r>
        <w:rPr>
          <w:rFonts w:hint="eastAsia"/>
          <w:lang w:val="en-US" w:eastAsia="zh-CN"/>
        </w:rPr>
        <w:t>提交后可以在审批表单上看到“变更记录”，可以查看变更了哪些字段</w:t>
      </w:r>
    </w:p>
    <w:p>
      <w:pPr>
        <w:jc w:val="left"/>
      </w:pPr>
      <w:r>
        <w:drawing>
          <wp:inline distT="0" distB="0" distL="114300" distR="114300">
            <wp:extent cx="5268595" cy="1500505"/>
            <wp:effectExtent l="9525" t="9525" r="17780" b="13970"/>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43"/>
                    <a:stretch>
                      <a:fillRect/>
                    </a:stretch>
                  </pic:blipFill>
                  <pic:spPr>
                    <a:xfrm>
                      <a:off x="0" y="0"/>
                      <a:ext cx="5268595" cy="150050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18" w:name="_Toc30095"/>
      <w:r>
        <w:rPr>
          <w:rFonts w:hint="eastAsia" w:ascii="宋体" w:hAnsi="宋体" w:eastAsia="宋体"/>
          <w:sz w:val="28"/>
          <w:szCs w:val="28"/>
        </w:rPr>
        <w:t>发起</w:t>
      </w:r>
      <w:r>
        <w:rPr>
          <w:rFonts w:hint="eastAsia" w:ascii="宋体" w:hAnsi="宋体" w:eastAsia="宋体"/>
          <w:sz w:val="28"/>
          <w:szCs w:val="28"/>
          <w:lang w:val="en-US" w:eastAsia="zh-CN"/>
        </w:rPr>
        <w:t>外协合同</w:t>
      </w:r>
      <w:r>
        <w:rPr>
          <w:rFonts w:hint="eastAsia" w:ascii="宋体" w:hAnsi="宋体" w:eastAsia="宋体"/>
          <w:sz w:val="28"/>
          <w:szCs w:val="28"/>
        </w:rPr>
        <w:t>变更申请</w:t>
      </w:r>
      <w:bookmarkEnd w:id="18"/>
    </w:p>
    <w:p>
      <w:pPr>
        <w:jc w:val="left"/>
        <w:rPr>
          <w:rFonts w:hint="eastAsia"/>
          <w:lang w:val="en-US" w:eastAsia="zh-CN"/>
        </w:rPr>
      </w:pPr>
      <w:r>
        <w:rPr>
          <w:rFonts w:hint="eastAsia"/>
          <w:lang w:val="en-US" w:eastAsia="zh-CN"/>
        </w:rPr>
        <w:t>外协合同变更，只能变更有项目外协信息的附件，横向项目可以变更外协合同。变更时上传新的外协项目附件走审批流程</w:t>
      </w:r>
    </w:p>
    <w:p>
      <w:pPr>
        <w:jc w:val="left"/>
        <w:rPr>
          <w:rFonts w:hint="default"/>
          <w:lang w:val="en-US" w:eastAsia="zh-CN"/>
        </w:rPr>
      </w:pPr>
      <w:r>
        <w:rPr>
          <w:rFonts w:hint="eastAsia"/>
          <w:lang w:val="en-US" w:eastAsia="zh-CN"/>
        </w:rPr>
        <w:t>路径：项目管理——外协合同管理——外协合同变更申请</w:t>
      </w:r>
    </w:p>
    <w:p>
      <w:pPr>
        <w:jc w:val="left"/>
      </w:pPr>
      <w:r>
        <w:drawing>
          <wp:inline distT="0" distB="0" distL="114300" distR="114300">
            <wp:extent cx="5266055" cy="2003425"/>
            <wp:effectExtent l="9525" t="9525" r="20320" b="25400"/>
            <wp:docPr id="5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0"/>
                    <pic:cNvPicPr>
                      <a:picLocks noChangeAspect="1"/>
                    </pic:cNvPicPr>
                  </pic:nvPicPr>
                  <pic:blipFill>
                    <a:blip r:embed="rId44"/>
                    <a:stretch>
                      <a:fillRect/>
                    </a:stretch>
                  </pic:blipFill>
                  <pic:spPr>
                    <a:xfrm>
                      <a:off x="0" y="0"/>
                      <a:ext cx="5266055" cy="2003425"/>
                    </a:xfrm>
                    <a:prstGeom prst="rect">
                      <a:avLst/>
                    </a:prstGeom>
                    <a:noFill/>
                    <a:ln>
                      <a:solidFill>
                        <a:srgbClr val="0000FF"/>
                      </a:solidFill>
                    </a:ln>
                  </pic:spPr>
                </pic:pic>
              </a:graphicData>
            </a:graphic>
          </wp:inline>
        </w:drawing>
      </w:r>
    </w:p>
    <w:p>
      <w:pPr>
        <w:jc w:val="left"/>
      </w:pPr>
    </w:p>
    <w:p>
      <w:pPr>
        <w:jc w:val="left"/>
        <w:rPr>
          <w:rFonts w:hint="default"/>
          <w:lang w:val="en-US" w:eastAsia="zh-CN"/>
        </w:rPr>
      </w:pPr>
      <w:r>
        <w:rPr>
          <w:rFonts w:hint="eastAsia"/>
          <w:lang w:val="en-US" w:eastAsia="zh-CN"/>
        </w:rPr>
        <w:t>在列表上选择要变更外协合同的项目点“变更”</w:t>
      </w:r>
    </w:p>
    <w:p>
      <w:pPr>
        <w:jc w:val="left"/>
      </w:pPr>
      <w:r>
        <w:drawing>
          <wp:inline distT="0" distB="0" distL="114300" distR="114300">
            <wp:extent cx="5263515" cy="2419350"/>
            <wp:effectExtent l="9525" t="9525" r="22860" b="9525"/>
            <wp:docPr id="5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1"/>
                    <pic:cNvPicPr>
                      <a:picLocks noChangeAspect="1"/>
                    </pic:cNvPicPr>
                  </pic:nvPicPr>
                  <pic:blipFill>
                    <a:blip r:embed="rId45"/>
                    <a:stretch>
                      <a:fillRect/>
                    </a:stretch>
                  </pic:blipFill>
                  <pic:spPr>
                    <a:xfrm>
                      <a:off x="0" y="0"/>
                      <a:ext cx="5263515" cy="2419350"/>
                    </a:xfrm>
                    <a:prstGeom prst="rect">
                      <a:avLst/>
                    </a:prstGeom>
                    <a:noFill/>
                    <a:ln>
                      <a:solidFill>
                        <a:srgbClr val="0000FF"/>
                      </a:solidFill>
                    </a:ln>
                  </pic:spPr>
                </pic:pic>
              </a:graphicData>
            </a:graphic>
          </wp:inline>
        </w:drawing>
      </w:r>
    </w:p>
    <w:p>
      <w:pPr>
        <w:jc w:val="left"/>
      </w:pPr>
    </w:p>
    <w:p>
      <w:pPr>
        <w:jc w:val="left"/>
        <w:rPr>
          <w:rFonts w:hint="default" w:eastAsia="宋体"/>
          <w:lang w:val="en-US" w:eastAsia="zh-CN"/>
        </w:rPr>
      </w:pPr>
      <w:r>
        <w:rPr>
          <w:rFonts w:hint="eastAsia"/>
          <w:lang w:val="en-US" w:eastAsia="zh-CN"/>
        </w:rPr>
        <w:t>变更时只能上传新的外协项目附件，附件上传后点提交</w:t>
      </w:r>
    </w:p>
    <w:p>
      <w:pPr>
        <w:jc w:val="left"/>
      </w:pPr>
      <w:r>
        <w:drawing>
          <wp:inline distT="0" distB="0" distL="114300" distR="114300">
            <wp:extent cx="5273040" cy="1737995"/>
            <wp:effectExtent l="9525" t="9525" r="13335" b="24130"/>
            <wp:docPr id="5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2"/>
                    <pic:cNvPicPr>
                      <a:picLocks noChangeAspect="1"/>
                    </pic:cNvPicPr>
                  </pic:nvPicPr>
                  <pic:blipFill>
                    <a:blip r:embed="rId46"/>
                    <a:stretch>
                      <a:fillRect/>
                    </a:stretch>
                  </pic:blipFill>
                  <pic:spPr>
                    <a:xfrm>
                      <a:off x="0" y="0"/>
                      <a:ext cx="5273040" cy="1737995"/>
                    </a:xfrm>
                    <a:prstGeom prst="rect">
                      <a:avLst/>
                    </a:prstGeom>
                    <a:noFill/>
                    <a:ln>
                      <a:solidFill>
                        <a:srgbClr val="0000FF"/>
                      </a:solidFill>
                    </a:ln>
                  </pic:spPr>
                </pic:pic>
              </a:graphicData>
            </a:graphic>
          </wp:inline>
        </w:drawing>
      </w:r>
    </w:p>
    <w:p>
      <w:pPr>
        <w:jc w:val="left"/>
        <w:rPr>
          <w:rFonts w:hint="eastAsia"/>
          <w:lang w:val="en-US" w:eastAsia="zh-CN"/>
        </w:rPr>
      </w:pPr>
    </w:p>
    <w:p>
      <w:pPr>
        <w:jc w:val="left"/>
        <w:rPr>
          <w:rFonts w:hint="default" w:eastAsia="宋体"/>
          <w:lang w:val="en-US" w:eastAsia="zh-CN"/>
        </w:rPr>
      </w:pPr>
      <w:r>
        <w:rPr>
          <w:rFonts w:hint="eastAsia"/>
          <w:lang w:val="en-US" w:eastAsia="zh-CN"/>
        </w:rPr>
        <w:t>同横向项目立项流程相似、科管部审核通过后，项目负责人要上传已盖章合同审核合同，合同审核后变更完成。</w:t>
      </w:r>
    </w:p>
    <w:p>
      <w:pPr>
        <w:pStyle w:val="3"/>
        <w:numPr>
          <w:ilvl w:val="1"/>
          <w:numId w:val="2"/>
        </w:numPr>
        <w:spacing w:after="0" w:line="413" w:lineRule="auto"/>
        <w:ind w:left="578" w:hanging="578"/>
        <w:rPr>
          <w:rFonts w:ascii="宋体" w:hAnsi="宋体" w:eastAsia="宋体"/>
          <w:sz w:val="28"/>
          <w:szCs w:val="28"/>
        </w:rPr>
      </w:pPr>
      <w:bookmarkStart w:id="19" w:name="_Toc22556"/>
      <w:r>
        <w:rPr>
          <w:rFonts w:hint="eastAsia" w:ascii="宋体" w:hAnsi="宋体" w:eastAsia="宋体"/>
          <w:sz w:val="28"/>
          <w:szCs w:val="28"/>
        </w:rPr>
        <w:t>项目变更完成</w:t>
      </w:r>
      <w:bookmarkEnd w:id="19"/>
    </w:p>
    <w:p>
      <w:r>
        <w:rPr>
          <w:rFonts w:hint="eastAsia"/>
        </w:rPr>
        <w:t>项目变更流程审核通过后，在科研项目里查看项目详情能看到项目信息已变更。</w:t>
      </w:r>
    </w:p>
    <w:p>
      <w:pPr>
        <w:pStyle w:val="2"/>
        <w:numPr>
          <w:ilvl w:val="0"/>
          <w:numId w:val="2"/>
        </w:numPr>
      </w:pPr>
      <w:bookmarkStart w:id="20" w:name="_Toc20485"/>
      <w:r>
        <w:rPr>
          <w:rFonts w:hint="eastAsia"/>
        </w:rPr>
        <w:t>经费认领</w:t>
      </w:r>
      <w:bookmarkEnd w:id="20"/>
    </w:p>
    <w:p>
      <w:r>
        <w:rPr>
          <w:rFonts w:hint="eastAsia"/>
        </w:rPr>
        <w:t>经费认领在科研系统中的流程是</w:t>
      </w:r>
      <w:r>
        <w:rPr>
          <w:rFonts w:hint="eastAsia"/>
          <w:lang w:eastAsia="zh-CN"/>
        </w:rPr>
        <w:t>（</w:t>
      </w:r>
      <w:r>
        <w:rPr>
          <w:rFonts w:hint="eastAsia"/>
          <w:lang w:val="en-US" w:eastAsia="zh-CN"/>
        </w:rPr>
        <w:t>横向项目合同到纵向系统中以后也按此流程</w:t>
      </w:r>
      <w:r>
        <w:rPr>
          <w:rFonts w:hint="eastAsia"/>
          <w:lang w:eastAsia="zh-CN"/>
        </w:rPr>
        <w:t>）</w:t>
      </w:r>
      <w:r>
        <w:rPr>
          <w:rFonts w:hint="eastAsia"/>
        </w:rPr>
        <w:t>：</w:t>
      </w:r>
    </w:p>
    <w:p>
      <w:r>
        <w:rPr>
          <w:rFonts w:hint="eastAsia"/>
        </w:rPr>
        <w:t>1、老师发起认领流程——2、经费业务主管审核——3、财务审核——认领流程完成。</w:t>
      </w:r>
    </w:p>
    <w:p>
      <w:pPr>
        <w:pStyle w:val="3"/>
        <w:numPr>
          <w:ilvl w:val="1"/>
          <w:numId w:val="2"/>
        </w:numPr>
        <w:spacing w:after="0" w:line="413" w:lineRule="auto"/>
        <w:ind w:left="578" w:hanging="578"/>
        <w:rPr>
          <w:rFonts w:ascii="宋体" w:hAnsi="宋体" w:eastAsia="宋体"/>
          <w:sz w:val="28"/>
          <w:szCs w:val="28"/>
        </w:rPr>
      </w:pPr>
      <w:bookmarkStart w:id="21" w:name="_Toc9482"/>
      <w:r>
        <w:rPr>
          <w:rFonts w:hint="eastAsia" w:ascii="宋体" w:hAnsi="宋体" w:eastAsia="宋体"/>
          <w:sz w:val="28"/>
          <w:szCs w:val="28"/>
        </w:rPr>
        <w:t>发起经费认领申请</w:t>
      </w:r>
      <w:bookmarkEnd w:id="21"/>
    </w:p>
    <w:p>
      <w:r>
        <w:rPr>
          <w:rFonts w:hint="eastAsia"/>
        </w:rPr>
        <w:t>第一步：打开到款凭证库</w:t>
      </w:r>
    </w:p>
    <w:p>
      <w:pPr>
        <w:jc w:val="center"/>
      </w:pPr>
      <w:r>
        <w:drawing>
          <wp:inline distT="0" distB="0" distL="0" distR="0">
            <wp:extent cx="4786630" cy="2110105"/>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7"/>
                    <a:stretch>
                      <a:fillRect/>
                    </a:stretch>
                  </pic:blipFill>
                  <pic:spPr>
                    <a:xfrm>
                      <a:off x="0" y="0"/>
                      <a:ext cx="4789022" cy="2111413"/>
                    </a:xfrm>
                    <a:prstGeom prst="rect">
                      <a:avLst/>
                    </a:prstGeom>
                  </pic:spPr>
                </pic:pic>
              </a:graphicData>
            </a:graphic>
          </wp:inline>
        </w:drawing>
      </w:r>
    </w:p>
    <w:p>
      <w:pPr>
        <w:jc w:val="center"/>
      </w:pPr>
    </w:p>
    <w:p>
      <w:pPr>
        <w:jc w:val="center"/>
      </w:pPr>
    </w:p>
    <w:p>
      <w:pPr>
        <w:jc w:val="left"/>
        <w:rPr>
          <w:rFonts w:hint="eastAsia"/>
        </w:rPr>
      </w:pPr>
      <w:r>
        <w:rPr>
          <w:rFonts w:hint="eastAsia"/>
        </w:rPr>
        <w:t>第二步：找到要认领的款项点击其所在行上的“经费认领”</w:t>
      </w:r>
    </w:p>
    <w:p>
      <w:pPr>
        <w:jc w:val="left"/>
        <w:rPr>
          <w:rFonts w:hint="default" w:eastAsia="宋体"/>
          <w:lang w:val="en-US" w:eastAsia="zh-CN"/>
        </w:rPr>
      </w:pPr>
      <w:r>
        <w:rPr>
          <w:rFonts w:hint="eastAsia"/>
          <w:lang w:val="en-US" w:eastAsia="zh-CN"/>
        </w:rPr>
        <w:t>这一步默认加载出来的到款凭证是根据当前项目负责人的在研项目拨款单位筛选出来的，如果列表中没有找到想要的到款凭证，在右上搜索输入框中输入关键字查找到款凭证</w:t>
      </w:r>
    </w:p>
    <w:p>
      <w:pPr>
        <w:jc w:val="left"/>
      </w:pPr>
      <w:r>
        <w:drawing>
          <wp:inline distT="0" distB="0" distL="114300" distR="114300">
            <wp:extent cx="5269230" cy="2576195"/>
            <wp:effectExtent l="9525" t="9525" r="17145" b="2413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48"/>
                    <a:stretch>
                      <a:fillRect/>
                    </a:stretch>
                  </pic:blipFill>
                  <pic:spPr>
                    <a:xfrm>
                      <a:off x="0" y="0"/>
                      <a:ext cx="5269230" cy="2576195"/>
                    </a:xfrm>
                    <a:prstGeom prst="rect">
                      <a:avLst/>
                    </a:prstGeom>
                    <a:noFill/>
                    <a:ln>
                      <a:solidFill>
                        <a:srgbClr val="0000FF"/>
                      </a:solidFill>
                    </a:ln>
                  </pic:spPr>
                </pic:pic>
              </a:graphicData>
            </a:graphic>
          </wp:inline>
        </w:drawing>
      </w:r>
    </w:p>
    <w:p>
      <w:pPr>
        <w:jc w:val="left"/>
      </w:pPr>
    </w:p>
    <w:p>
      <w:pPr>
        <w:jc w:val="left"/>
      </w:pPr>
      <w:r>
        <w:rPr>
          <w:rFonts w:hint="eastAsia"/>
        </w:rPr>
        <w:t>第三步：选择项目</w:t>
      </w:r>
    </w:p>
    <w:p>
      <w:pPr>
        <w:jc w:val="left"/>
      </w:pPr>
      <w:r>
        <w:drawing>
          <wp:inline distT="0" distB="0" distL="0" distR="0">
            <wp:extent cx="5274310" cy="2817495"/>
            <wp:effectExtent l="0" t="0" r="254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9"/>
                    <a:stretch>
                      <a:fillRect/>
                    </a:stretch>
                  </pic:blipFill>
                  <pic:spPr>
                    <a:xfrm>
                      <a:off x="0" y="0"/>
                      <a:ext cx="5274310" cy="2817495"/>
                    </a:xfrm>
                    <a:prstGeom prst="rect">
                      <a:avLst/>
                    </a:prstGeom>
                  </pic:spPr>
                </pic:pic>
              </a:graphicData>
            </a:graphic>
          </wp:inline>
        </w:drawing>
      </w:r>
    </w:p>
    <w:p>
      <w:pPr>
        <w:jc w:val="left"/>
      </w:pPr>
      <w:r>
        <w:rPr>
          <w:rFonts w:hint="eastAsia"/>
        </w:rPr>
        <w:t>第四步：在打开的经费认领登记单上已经带出了项目信息和到款信息，老师填写本次入账信息即可，主要包括以下</w:t>
      </w:r>
    </w:p>
    <w:p>
      <w:pPr>
        <w:jc w:val="left"/>
      </w:pPr>
      <w:r>
        <w:rPr>
          <w:rFonts w:hint="eastAsia"/>
          <w:b/>
          <w:bCs/>
        </w:rPr>
        <w:t>到款金额</w:t>
      </w:r>
      <w:r>
        <w:rPr>
          <w:rFonts w:hint="eastAsia"/>
        </w:rPr>
        <w:t>（本次认领金额，系统自动带出</w:t>
      </w:r>
      <w:r>
        <w:rPr>
          <w:rFonts w:hint="eastAsia"/>
          <w:lang w:val="en-US" w:eastAsia="zh-CN"/>
        </w:rPr>
        <w:t>了</w:t>
      </w:r>
      <w:r>
        <w:rPr>
          <w:rFonts w:hint="eastAsia"/>
        </w:rPr>
        <w:t>到款凭证的可认领余额，可</w:t>
      </w:r>
      <w:r>
        <w:rPr>
          <w:rFonts w:hint="eastAsia"/>
          <w:lang w:val="en-US" w:eastAsia="zh-CN"/>
        </w:rPr>
        <w:t>以</w:t>
      </w:r>
      <w:r>
        <w:rPr>
          <w:rFonts w:hint="eastAsia"/>
        </w:rPr>
        <w:t>修改）</w:t>
      </w:r>
    </w:p>
    <w:p>
      <w:pPr>
        <w:jc w:val="left"/>
        <w:rPr>
          <w:rFonts w:hint="eastAsia"/>
        </w:rPr>
      </w:pPr>
      <w:r>
        <w:rPr>
          <w:rFonts w:hint="eastAsia"/>
          <w:b/>
          <w:bCs/>
        </w:rPr>
        <w:t>外包经费</w:t>
      </w:r>
      <w:r>
        <w:rPr>
          <w:rFonts w:hint="eastAsia"/>
        </w:rPr>
        <w:t>（无外包则填0，有外包信息时还要填写本次到账的外包费明细）</w:t>
      </w:r>
    </w:p>
    <w:p>
      <w:pPr>
        <w:jc w:val="left"/>
        <w:rPr>
          <w:rFonts w:hint="eastAsia"/>
          <w:b/>
          <w:bCs/>
          <w:lang w:val="en-US" w:eastAsia="zh-CN"/>
        </w:rPr>
      </w:pPr>
      <w:r>
        <w:rPr>
          <w:rFonts w:hint="eastAsia"/>
          <w:b/>
          <w:bCs/>
        </w:rPr>
        <w:t>办理业务校区</w:t>
      </w:r>
      <w:r>
        <w:rPr>
          <w:rFonts w:hint="eastAsia"/>
          <w:b/>
          <w:bCs/>
          <w:lang w:eastAsia="zh-CN"/>
        </w:rPr>
        <w:t>（</w:t>
      </w:r>
      <w:r>
        <w:rPr>
          <w:rFonts w:hint="eastAsia"/>
          <w:b/>
          <w:bCs/>
          <w:lang w:val="en-US" w:eastAsia="zh-CN"/>
        </w:rPr>
        <w:t>纵向</w:t>
      </w:r>
      <w:r>
        <w:rPr>
          <w:rFonts w:hint="eastAsia"/>
          <w:b/>
          <w:bCs/>
          <w:lang w:eastAsia="zh-CN"/>
        </w:rPr>
        <w:t>），</w:t>
      </w:r>
      <w:r>
        <w:rPr>
          <w:rFonts w:hint="eastAsia"/>
          <w:b/>
          <w:bCs/>
          <w:lang w:val="en-US" w:eastAsia="zh-CN"/>
        </w:rPr>
        <w:t>是否开票</w:t>
      </w:r>
    </w:p>
    <w:p>
      <w:pPr>
        <w:jc w:val="left"/>
        <w:rPr>
          <w:rFonts w:hint="default"/>
          <w:b w:val="0"/>
          <w:bCs w:val="0"/>
          <w:lang w:val="en-US" w:eastAsia="zh-CN"/>
        </w:rPr>
      </w:pPr>
      <w:r>
        <w:rPr>
          <w:rFonts w:hint="eastAsia"/>
          <w:b w:val="0"/>
          <w:bCs w:val="0"/>
          <w:lang w:val="en-US" w:eastAsia="zh-CN"/>
        </w:rPr>
        <w:t>选择不开票，弹出承诺书表示确认日后不补开发票</w:t>
      </w:r>
    </w:p>
    <w:p>
      <w:pPr>
        <w:jc w:val="left"/>
        <w:rPr>
          <w:rFonts w:hint="default"/>
          <w:b/>
          <w:bCs/>
          <w:lang w:val="en-US" w:eastAsia="zh-CN"/>
        </w:rPr>
      </w:pPr>
      <w:r>
        <w:rPr>
          <w:rFonts w:hint="eastAsia"/>
          <w:b w:val="0"/>
          <w:bCs w:val="0"/>
          <w:lang w:val="en-US" w:eastAsia="zh-CN"/>
        </w:rPr>
        <w:t>本次到款如果有外包费，要填写的外包单位银行信息，填写的银行信息在下次经费认领会自动带出。如有外包还要上传任务书相关页的PDF 和 暂借款凭证</w:t>
      </w:r>
    </w:p>
    <w:p>
      <w:pPr>
        <w:jc w:val="left"/>
      </w:pPr>
      <w:r>
        <w:drawing>
          <wp:inline distT="0" distB="0" distL="114300" distR="114300">
            <wp:extent cx="5259705" cy="2472055"/>
            <wp:effectExtent l="9525" t="9525" r="26670" b="1397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50"/>
                    <a:stretch>
                      <a:fillRect/>
                    </a:stretch>
                  </pic:blipFill>
                  <pic:spPr>
                    <a:xfrm>
                      <a:off x="0" y="0"/>
                      <a:ext cx="5259705" cy="2472055"/>
                    </a:xfrm>
                    <a:prstGeom prst="rect">
                      <a:avLst/>
                    </a:prstGeom>
                    <a:noFill/>
                    <a:ln>
                      <a:solidFill>
                        <a:srgbClr val="0000FF"/>
                      </a:solidFill>
                    </a:ln>
                  </pic:spPr>
                </pic:pic>
              </a:graphicData>
            </a:graphic>
          </wp:inline>
        </w:drawing>
      </w:r>
    </w:p>
    <w:p>
      <w:pPr>
        <w:jc w:val="left"/>
      </w:pPr>
    </w:p>
    <w:p>
      <w:pPr>
        <w:jc w:val="left"/>
      </w:pPr>
      <w:r>
        <w:rPr>
          <w:rFonts w:hint="eastAsia"/>
        </w:rPr>
        <w:t>第五步：填写完以上信息后点“提交”即可。</w:t>
      </w:r>
    </w:p>
    <w:p>
      <w:pPr>
        <w:pStyle w:val="3"/>
        <w:numPr>
          <w:ilvl w:val="1"/>
          <w:numId w:val="2"/>
        </w:numPr>
        <w:spacing w:after="0" w:line="413" w:lineRule="auto"/>
        <w:ind w:left="578" w:hanging="578"/>
        <w:rPr>
          <w:rFonts w:ascii="宋体" w:hAnsi="宋体" w:eastAsia="宋体"/>
          <w:sz w:val="28"/>
          <w:szCs w:val="28"/>
        </w:rPr>
      </w:pPr>
      <w:bookmarkStart w:id="22" w:name="_Toc23917"/>
      <w:r>
        <w:rPr>
          <w:rFonts w:hint="eastAsia" w:ascii="宋体" w:hAnsi="宋体" w:eastAsia="宋体"/>
          <w:sz w:val="28"/>
          <w:szCs w:val="28"/>
          <w:lang w:val="en-US" w:eastAsia="zh-CN"/>
        </w:rPr>
        <w:t>专利转化项目</w:t>
      </w:r>
      <w:r>
        <w:rPr>
          <w:rFonts w:hint="eastAsia" w:ascii="宋体" w:hAnsi="宋体" w:eastAsia="宋体"/>
          <w:sz w:val="28"/>
          <w:szCs w:val="28"/>
        </w:rPr>
        <w:t>经费认领</w:t>
      </w:r>
      <w:bookmarkEnd w:id="22"/>
    </w:p>
    <w:p>
      <w:pPr>
        <w:rPr>
          <w:rFonts w:hint="default"/>
          <w:lang w:val="en-US" w:eastAsia="zh-CN"/>
        </w:rPr>
      </w:pPr>
      <w:r>
        <w:rPr>
          <w:rFonts w:hint="eastAsia"/>
          <w:lang w:val="en-US" w:eastAsia="zh-CN"/>
        </w:rPr>
        <w:t>专利转化项目的经费认领在填写入账信息时要选择“团队是否支付过专利费用”，选择是时要填写团队支付费用情况</w:t>
      </w:r>
    </w:p>
    <w:p>
      <w:r>
        <w:drawing>
          <wp:inline distT="0" distB="0" distL="114300" distR="114300">
            <wp:extent cx="5269865" cy="2103755"/>
            <wp:effectExtent l="9525" t="9525" r="16510" b="20320"/>
            <wp:docPr id="6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4"/>
                    <pic:cNvPicPr>
                      <a:picLocks noChangeAspect="1"/>
                    </pic:cNvPicPr>
                  </pic:nvPicPr>
                  <pic:blipFill>
                    <a:blip r:embed="rId51"/>
                    <a:stretch>
                      <a:fillRect/>
                    </a:stretch>
                  </pic:blipFill>
                  <pic:spPr>
                    <a:xfrm>
                      <a:off x="0" y="0"/>
                      <a:ext cx="5269865" cy="2103755"/>
                    </a:xfrm>
                    <a:prstGeom prst="rect">
                      <a:avLst/>
                    </a:prstGeom>
                    <a:noFill/>
                    <a:ln>
                      <a:solidFill>
                        <a:srgbClr val="0000FF"/>
                      </a:solidFill>
                    </a:ln>
                  </pic:spPr>
                </pic:pic>
              </a:graphicData>
            </a:graphic>
          </wp:inline>
        </w:drawing>
      </w:r>
    </w:p>
    <w:p/>
    <w:p>
      <w:pPr>
        <w:rPr>
          <w:rFonts w:hint="default" w:eastAsia="宋体"/>
          <w:lang w:val="en-US" w:eastAsia="zh-CN"/>
        </w:rPr>
      </w:pPr>
      <w:r>
        <w:rPr>
          <w:rFonts w:hint="eastAsia"/>
          <w:lang w:val="en-US" w:eastAsia="zh-CN"/>
        </w:rPr>
        <w:t>团队支付过专利费，出现“转化成本核算明细”</w:t>
      </w:r>
    </w:p>
    <w:p>
      <w:r>
        <w:drawing>
          <wp:inline distT="0" distB="0" distL="114300" distR="114300">
            <wp:extent cx="5271135" cy="2421890"/>
            <wp:effectExtent l="9525" t="9525" r="15240" b="26035"/>
            <wp:docPr id="6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5"/>
                    <pic:cNvPicPr>
                      <a:picLocks noChangeAspect="1"/>
                    </pic:cNvPicPr>
                  </pic:nvPicPr>
                  <pic:blipFill>
                    <a:blip r:embed="rId52"/>
                    <a:stretch>
                      <a:fillRect/>
                    </a:stretch>
                  </pic:blipFill>
                  <pic:spPr>
                    <a:xfrm>
                      <a:off x="0" y="0"/>
                      <a:ext cx="5271135" cy="2421890"/>
                    </a:xfrm>
                    <a:prstGeom prst="rect">
                      <a:avLst/>
                    </a:prstGeom>
                    <a:noFill/>
                    <a:ln>
                      <a:solidFill>
                        <a:srgbClr val="0000FF"/>
                      </a:solidFill>
                    </a:ln>
                  </pic:spPr>
                </pic:pic>
              </a:graphicData>
            </a:graphic>
          </wp:inline>
        </w:drawing>
      </w:r>
    </w:p>
    <w:p/>
    <w:p>
      <w:pPr>
        <w:rPr>
          <w:rFonts w:hint="default"/>
          <w:lang w:val="en-US" w:eastAsia="zh-CN"/>
        </w:rPr>
      </w:pPr>
      <w:r>
        <w:rPr>
          <w:rFonts w:hint="eastAsia"/>
          <w:lang w:val="en-US" w:eastAsia="zh-CN"/>
        </w:rPr>
        <w:t>点每项费用后的问号小图标，显示费用填写说明，当转化专利比较多时可以使用导入的方式，导入各项专利的团队支付费用情况</w:t>
      </w:r>
    </w:p>
    <w:p>
      <w:r>
        <w:drawing>
          <wp:inline distT="0" distB="0" distL="114300" distR="114300">
            <wp:extent cx="5270500" cy="1193800"/>
            <wp:effectExtent l="9525" t="9525" r="15875" b="15875"/>
            <wp:docPr id="6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6"/>
                    <pic:cNvPicPr>
                      <a:picLocks noChangeAspect="1"/>
                    </pic:cNvPicPr>
                  </pic:nvPicPr>
                  <pic:blipFill>
                    <a:blip r:embed="rId53"/>
                    <a:stretch>
                      <a:fillRect/>
                    </a:stretch>
                  </pic:blipFill>
                  <pic:spPr>
                    <a:xfrm>
                      <a:off x="0" y="0"/>
                      <a:ext cx="5270500" cy="1193800"/>
                    </a:xfrm>
                    <a:prstGeom prst="rect">
                      <a:avLst/>
                    </a:prstGeom>
                    <a:noFill/>
                    <a:ln>
                      <a:solidFill>
                        <a:srgbClr val="0000FF"/>
                      </a:solidFill>
                    </a:ln>
                  </pic:spPr>
                </pic:pic>
              </a:graphicData>
            </a:graphic>
          </wp:inline>
        </w:drawing>
      </w:r>
    </w:p>
    <w:p/>
    <w:p>
      <w:pPr>
        <w:rPr>
          <w:rFonts w:hint="default" w:eastAsia="宋体"/>
          <w:lang w:val="en-US" w:eastAsia="zh-CN"/>
        </w:rPr>
      </w:pPr>
      <w:r>
        <w:rPr>
          <w:rFonts w:hint="eastAsia"/>
          <w:lang w:val="en-US" w:eastAsia="zh-CN"/>
        </w:rPr>
        <w:t>转化收益分配方案的比例是自动带出的，可以修改</w:t>
      </w:r>
    </w:p>
    <w:p>
      <w:r>
        <w:drawing>
          <wp:inline distT="0" distB="0" distL="114300" distR="114300">
            <wp:extent cx="5265420" cy="701675"/>
            <wp:effectExtent l="9525" t="9525" r="20955" b="12700"/>
            <wp:docPr id="6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7"/>
                    <pic:cNvPicPr>
                      <a:picLocks noChangeAspect="1"/>
                    </pic:cNvPicPr>
                  </pic:nvPicPr>
                  <pic:blipFill>
                    <a:blip r:embed="rId54"/>
                    <a:stretch>
                      <a:fillRect/>
                    </a:stretch>
                  </pic:blipFill>
                  <pic:spPr>
                    <a:xfrm>
                      <a:off x="0" y="0"/>
                      <a:ext cx="5265420" cy="701675"/>
                    </a:xfrm>
                    <a:prstGeom prst="rect">
                      <a:avLst/>
                    </a:prstGeom>
                    <a:noFill/>
                    <a:ln>
                      <a:solidFill>
                        <a:srgbClr val="0000FF"/>
                      </a:solidFill>
                    </a:ln>
                  </pic:spPr>
                </pic:pic>
              </a:graphicData>
            </a:graphic>
          </wp:inline>
        </w:drawing>
      </w:r>
    </w:p>
    <w:p>
      <w:pPr>
        <w:rPr>
          <w:rFonts w:hint="default"/>
          <w:lang w:val="en-US" w:eastAsia="zh-CN"/>
        </w:rPr>
      </w:pPr>
      <w:r>
        <w:rPr>
          <w:rFonts w:hint="eastAsia"/>
          <w:lang w:val="en-US" w:eastAsia="zh-CN"/>
        </w:rPr>
        <w:t>填写完成后提交下一步，专利管理人和专利转化管理人审核时填写学校支付费用情况，计算提扣费用。</w:t>
      </w:r>
    </w:p>
    <w:p>
      <w:pPr>
        <w:pStyle w:val="3"/>
        <w:numPr>
          <w:ilvl w:val="1"/>
          <w:numId w:val="2"/>
        </w:numPr>
        <w:spacing w:after="0" w:line="413" w:lineRule="auto"/>
        <w:ind w:left="578" w:hanging="578"/>
        <w:rPr>
          <w:rFonts w:ascii="宋体" w:hAnsi="宋体" w:eastAsia="宋体"/>
          <w:sz w:val="28"/>
          <w:szCs w:val="28"/>
        </w:rPr>
      </w:pPr>
      <w:bookmarkStart w:id="23" w:name="_Toc1250"/>
      <w:r>
        <w:rPr>
          <w:rFonts w:hint="eastAsia" w:ascii="宋体" w:hAnsi="宋体" w:eastAsia="宋体"/>
          <w:sz w:val="28"/>
          <w:szCs w:val="28"/>
        </w:rPr>
        <w:t>经费认领审核</w:t>
      </w:r>
      <w:bookmarkEnd w:id="23"/>
    </w:p>
    <w:p>
      <w:r>
        <w:rPr>
          <w:rFonts w:hint="eastAsia"/>
        </w:rPr>
        <w:t>审核过程略，审核过程中老师可以在经费审核列表上查看审核情况。</w:t>
      </w:r>
    </w:p>
    <w:p>
      <w:pPr>
        <w:pStyle w:val="3"/>
        <w:numPr>
          <w:ilvl w:val="1"/>
          <w:numId w:val="2"/>
        </w:numPr>
        <w:spacing w:after="0" w:line="413" w:lineRule="auto"/>
        <w:ind w:left="578" w:hanging="578"/>
        <w:rPr>
          <w:rFonts w:ascii="宋体" w:hAnsi="宋体" w:eastAsia="宋体"/>
          <w:sz w:val="28"/>
          <w:szCs w:val="28"/>
        </w:rPr>
      </w:pPr>
      <w:bookmarkStart w:id="24" w:name="_Toc30683"/>
      <w:r>
        <w:rPr>
          <w:rFonts w:hint="eastAsia" w:ascii="宋体" w:hAnsi="宋体" w:eastAsia="宋体"/>
          <w:sz w:val="28"/>
          <w:szCs w:val="28"/>
        </w:rPr>
        <w:t>经费查询</w:t>
      </w:r>
      <w:bookmarkEnd w:id="24"/>
    </w:p>
    <w:p>
      <w:r>
        <w:rPr>
          <w:rFonts w:hint="eastAsia"/>
        </w:rPr>
        <w:t>经费流程审核通过后，老师可以在“科研经费”菜单下查到经费认领详情。</w:t>
      </w:r>
    </w:p>
    <w:p>
      <w:r>
        <w:drawing>
          <wp:inline distT="0" distB="0" distL="0" distR="0">
            <wp:extent cx="5274310" cy="236918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5"/>
                    <a:stretch>
                      <a:fillRect/>
                    </a:stretch>
                  </pic:blipFill>
                  <pic:spPr>
                    <a:xfrm>
                      <a:off x="0" y="0"/>
                      <a:ext cx="5274310" cy="2369185"/>
                    </a:xfrm>
                    <a:prstGeom prst="rect">
                      <a:avLst/>
                    </a:prstGeom>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5" w:name="_Toc4438"/>
      <w:r>
        <w:rPr>
          <w:rFonts w:hint="eastAsia" w:ascii="宋体" w:hAnsi="宋体" w:eastAsia="宋体"/>
          <w:sz w:val="28"/>
          <w:szCs w:val="28"/>
          <w:lang w:val="en-US" w:eastAsia="zh-CN"/>
        </w:rPr>
        <w:t>工作量修改</w:t>
      </w:r>
      <w:bookmarkEnd w:id="25"/>
    </w:p>
    <w:p>
      <w:pPr>
        <w:rPr>
          <w:rFonts w:hint="eastAsia"/>
          <w:lang w:val="en-US" w:eastAsia="zh-CN"/>
        </w:rPr>
      </w:pPr>
      <w:r>
        <w:rPr>
          <w:rFonts w:hint="eastAsia"/>
          <w:lang w:val="en-US" w:eastAsia="zh-CN"/>
        </w:rPr>
        <w:t>说明：工作量分配增加了导入功能</w:t>
      </w:r>
    </w:p>
    <w:p>
      <w:pPr>
        <w:rPr>
          <w:rFonts w:hint="default"/>
          <w:lang w:val="en-US" w:eastAsia="zh-CN"/>
        </w:rPr>
      </w:pPr>
      <w:r>
        <w:rPr>
          <w:rFonts w:hint="eastAsia"/>
          <w:lang w:val="en-US" w:eastAsia="zh-CN"/>
        </w:rPr>
        <w:br w:type="textWrapping"/>
      </w:r>
      <w:r>
        <w:rPr>
          <w:rFonts w:hint="eastAsia"/>
          <w:lang w:val="en-US" w:eastAsia="zh-CN"/>
        </w:rPr>
        <w:t>1、老师登录科研系统后点开顶部菜单“科研项目——科研经费”：</w:t>
      </w:r>
    </w:p>
    <w:p>
      <w:r>
        <w:drawing>
          <wp:inline distT="0" distB="0" distL="114300" distR="114300">
            <wp:extent cx="5272405" cy="1909445"/>
            <wp:effectExtent l="9525" t="9525" r="13970" b="24130"/>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pic:cNvPicPr>
                  </pic:nvPicPr>
                  <pic:blipFill>
                    <a:blip r:embed="rId56"/>
                    <a:stretch>
                      <a:fillRect/>
                    </a:stretch>
                  </pic:blipFill>
                  <pic:spPr>
                    <a:xfrm>
                      <a:off x="0" y="0"/>
                      <a:ext cx="5272405" cy="1909445"/>
                    </a:xfrm>
                    <a:prstGeom prst="rect">
                      <a:avLst/>
                    </a:prstGeom>
                    <a:noFill/>
                    <a:ln w="9525" cap="flat" cmpd="sng">
                      <a:solidFill>
                        <a:srgbClr val="B9CDE5"/>
                      </a:solidFill>
                      <a:prstDash val="solid"/>
                      <a:miter/>
                      <a:headEnd type="none" w="med" len="med"/>
                      <a:tailEnd type="none" w="med" len="med"/>
                    </a:ln>
                  </pic:spPr>
                </pic:pic>
              </a:graphicData>
            </a:graphic>
          </wp:inline>
        </w:drawing>
      </w:r>
    </w:p>
    <w:p>
      <w:pPr>
        <w:rPr>
          <w:rFonts w:hint="eastAsia"/>
          <w:lang w:val="en-US" w:eastAsia="zh-CN"/>
        </w:rPr>
      </w:pPr>
    </w:p>
    <w:p>
      <w:pPr>
        <w:rPr>
          <w:rFonts w:hint="default"/>
          <w:lang w:val="en-US" w:eastAsia="zh-CN"/>
        </w:rPr>
      </w:pPr>
      <w:r>
        <w:rPr>
          <w:rFonts w:hint="eastAsia"/>
          <w:lang w:val="en-US" w:eastAsia="zh-CN"/>
        </w:rPr>
        <w:t>2、打开的列表是当前用户的经费认领记录：</w:t>
      </w:r>
    </w:p>
    <w:p>
      <w:r>
        <w:drawing>
          <wp:inline distT="0" distB="0" distL="114300" distR="114300">
            <wp:extent cx="5264785" cy="2713355"/>
            <wp:effectExtent l="9525" t="9525" r="21590" b="20320"/>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
                    <pic:cNvPicPr>
                      <a:picLocks noChangeAspect="1"/>
                    </pic:cNvPicPr>
                  </pic:nvPicPr>
                  <pic:blipFill>
                    <a:blip r:embed="rId57"/>
                    <a:stretch>
                      <a:fillRect/>
                    </a:stretch>
                  </pic:blipFill>
                  <pic:spPr>
                    <a:xfrm>
                      <a:off x="0" y="0"/>
                      <a:ext cx="5264785" cy="2713355"/>
                    </a:xfrm>
                    <a:prstGeom prst="rect">
                      <a:avLst/>
                    </a:prstGeom>
                    <a:noFill/>
                    <a:ln w="9525" cap="flat" cmpd="sng">
                      <a:solidFill>
                        <a:srgbClr val="B9CDE5"/>
                      </a:solidFill>
                      <a:prstDash val="solid"/>
                      <a:miter/>
                      <a:headEnd type="none" w="med" len="med"/>
                      <a:tailEnd type="none" w="med" len="med"/>
                    </a:ln>
                  </pic:spPr>
                </pic:pic>
              </a:graphicData>
            </a:graphic>
          </wp:inline>
        </w:drawing>
      </w:r>
    </w:p>
    <w:p/>
    <w:p>
      <w:pPr>
        <w:numPr>
          <w:ilvl w:val="0"/>
          <w:numId w:val="3"/>
        </w:numPr>
        <w:rPr>
          <w:rFonts w:hint="eastAsia"/>
          <w:lang w:val="en-US" w:eastAsia="zh-CN"/>
        </w:rPr>
      </w:pPr>
      <w:r>
        <w:rPr>
          <w:rFonts w:hint="eastAsia"/>
          <w:lang w:val="en-US" w:eastAsia="zh-CN"/>
        </w:rPr>
        <w:t>每一条经费认领记录点开以后页面滑到底部显示本次经费的工作量情况，默认工作量是项目负责人100%：</w:t>
      </w:r>
      <w:r>
        <w:rPr>
          <w:rFonts w:hint="eastAsia"/>
          <w:lang w:val="en-US" w:eastAsia="zh-CN"/>
        </w:rPr>
        <w:br w:type="textWrapping"/>
      </w:r>
      <w:r>
        <w:drawing>
          <wp:inline distT="0" distB="0" distL="114300" distR="114300">
            <wp:extent cx="5264785" cy="2129790"/>
            <wp:effectExtent l="9525" t="9525" r="21590" b="13335"/>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58"/>
                    <a:stretch>
                      <a:fillRect/>
                    </a:stretch>
                  </pic:blipFill>
                  <pic:spPr>
                    <a:xfrm>
                      <a:off x="0" y="0"/>
                      <a:ext cx="5264785" cy="2129790"/>
                    </a:xfrm>
                    <a:prstGeom prst="rect">
                      <a:avLst/>
                    </a:prstGeom>
                    <a:noFill/>
                    <a:ln w="9525" cap="flat" cmpd="sng">
                      <a:solidFill>
                        <a:srgbClr val="B9CDE5"/>
                      </a:solidFill>
                      <a:prstDash val="solid"/>
                      <a:miter/>
                      <a:headEnd type="none" w="med" len="med"/>
                      <a:tailEnd type="none" w="med" len="med"/>
                    </a:ln>
                  </pic:spPr>
                </pic:pic>
              </a:graphicData>
            </a:graphic>
          </wp:inline>
        </w:drawing>
      </w:r>
    </w:p>
    <w:p>
      <w:pPr>
        <w:numPr>
          <w:ilvl w:val="0"/>
          <w:numId w:val="0"/>
        </w:numPr>
        <w:rPr>
          <w:rFonts w:hint="eastAsia"/>
          <w:lang w:val="en-US" w:eastAsia="zh-CN"/>
        </w:rPr>
      </w:pPr>
    </w:p>
    <w:p>
      <w:pPr>
        <w:numPr>
          <w:ilvl w:val="0"/>
          <w:numId w:val="3"/>
        </w:numPr>
        <w:rPr>
          <w:rFonts w:hint="default"/>
          <w:lang w:val="en-US" w:eastAsia="zh-CN"/>
        </w:rPr>
      </w:pPr>
      <w:r>
        <w:rPr>
          <w:rFonts w:hint="eastAsia"/>
          <w:lang w:val="en-US" w:eastAsia="zh-CN"/>
        </w:rPr>
        <w:t>如果要修改工作量，就点工作量分配表右上角的“编辑”按钮：</w:t>
      </w:r>
      <w:r>
        <w:rPr>
          <w:rFonts w:hint="eastAsia"/>
          <w:lang w:val="en-US" w:eastAsia="zh-CN"/>
        </w:rPr>
        <w:br w:type="textWrapping"/>
      </w:r>
      <w:r>
        <w:rPr>
          <w:rFonts w:hint="eastAsia"/>
          <w:lang w:val="en-US" w:eastAsia="zh-CN"/>
        </w:rPr>
        <w:t xml:space="preserve">   （注意：只能修改“经费办理日期”是当前年份的工作量，跨年度到账记录修改不了工作量。）</w:t>
      </w:r>
      <w:r>
        <w:rPr>
          <w:rFonts w:hint="eastAsia"/>
          <w:lang w:val="en-US" w:eastAsia="zh-CN"/>
        </w:rPr>
        <w:br w:type="textWrapping"/>
      </w:r>
      <w:r>
        <w:drawing>
          <wp:inline distT="0" distB="0" distL="114300" distR="114300">
            <wp:extent cx="5262245" cy="2086610"/>
            <wp:effectExtent l="9525" t="9525" r="24130" b="18415"/>
            <wp:docPr id="6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
                    <pic:cNvPicPr>
                      <a:picLocks noChangeAspect="1"/>
                    </pic:cNvPicPr>
                  </pic:nvPicPr>
                  <pic:blipFill>
                    <a:blip r:embed="rId59"/>
                    <a:stretch>
                      <a:fillRect/>
                    </a:stretch>
                  </pic:blipFill>
                  <pic:spPr>
                    <a:xfrm>
                      <a:off x="0" y="0"/>
                      <a:ext cx="5262245" cy="2086610"/>
                    </a:xfrm>
                    <a:prstGeom prst="rect">
                      <a:avLst/>
                    </a:prstGeom>
                    <a:noFill/>
                    <a:ln w="9525" cap="flat" cmpd="sng">
                      <a:solidFill>
                        <a:srgbClr val="B9CDE5"/>
                      </a:solidFill>
                      <a:prstDash val="solid"/>
                      <a:miter/>
                      <a:headEnd type="none" w="med" len="med"/>
                      <a:tailEnd type="none" w="med" len="med"/>
                    </a:ln>
                  </pic:spPr>
                </pic:pic>
              </a:graphicData>
            </a:graphic>
          </wp:inline>
        </w:drawing>
      </w:r>
    </w:p>
    <w:p>
      <w:pPr>
        <w:numPr>
          <w:ilvl w:val="0"/>
          <w:numId w:val="0"/>
        </w:numPr>
        <w:rPr>
          <w:rFonts w:hint="default"/>
          <w:lang w:val="en-US" w:eastAsia="zh-CN"/>
        </w:rPr>
      </w:pPr>
    </w:p>
    <w:p>
      <w:pPr>
        <w:numPr>
          <w:ilvl w:val="0"/>
          <w:numId w:val="3"/>
        </w:numPr>
        <w:rPr>
          <w:rFonts w:hint="default"/>
          <w:lang w:val="en-US" w:eastAsia="zh-CN"/>
        </w:rPr>
      </w:pPr>
      <w:r>
        <w:rPr>
          <w:rFonts w:hint="eastAsia"/>
          <w:lang w:val="en-US" w:eastAsia="zh-CN"/>
        </w:rPr>
        <w:t>编辑状态下可以增加行、删除行，修改每一行的人员姓名和分配比例。</w:t>
      </w:r>
      <w:r>
        <w:rPr>
          <w:rFonts w:hint="eastAsia"/>
          <w:lang w:val="en-US" w:eastAsia="zh-CN"/>
        </w:rPr>
        <w:br w:type="textWrapping"/>
      </w:r>
      <w:r>
        <w:rPr>
          <w:rFonts w:hint="eastAsia"/>
          <w:lang w:val="en-US" w:eastAsia="zh-CN"/>
        </w:rPr>
        <w:t xml:space="preserve">   注意：1、所有人的比例加起来要等于100%；2、修改完要点“保存”。</w:t>
      </w:r>
      <w:r>
        <w:rPr>
          <w:rFonts w:hint="default"/>
          <w:lang w:val="en-US" w:eastAsia="zh-CN"/>
        </w:rPr>
        <w:br w:type="textWrapping"/>
      </w:r>
      <w:r>
        <w:drawing>
          <wp:inline distT="0" distB="0" distL="114300" distR="114300">
            <wp:extent cx="5261610" cy="2557780"/>
            <wp:effectExtent l="9525" t="9525" r="24765" b="23495"/>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
                    <pic:cNvPicPr>
                      <a:picLocks noChangeAspect="1"/>
                    </pic:cNvPicPr>
                  </pic:nvPicPr>
                  <pic:blipFill>
                    <a:blip r:embed="rId60"/>
                    <a:stretch>
                      <a:fillRect/>
                    </a:stretch>
                  </pic:blipFill>
                  <pic:spPr>
                    <a:xfrm>
                      <a:off x="0" y="0"/>
                      <a:ext cx="5261610" cy="2557780"/>
                    </a:xfrm>
                    <a:prstGeom prst="rect">
                      <a:avLst/>
                    </a:prstGeom>
                    <a:noFill/>
                    <a:ln w="9525" cap="flat" cmpd="sng">
                      <a:solidFill>
                        <a:srgbClr val="B9CDE5"/>
                      </a:solidFill>
                      <a:prstDash val="solid"/>
                      <a:miter/>
                      <a:headEnd type="none" w="med" len="med"/>
                      <a:tailEnd type="none" w="med" len="med"/>
                    </a:ln>
                  </pic:spPr>
                </pic:pic>
              </a:graphicData>
            </a:graphic>
          </wp:inline>
        </w:drawing>
      </w:r>
    </w:p>
    <w:p>
      <w:pPr>
        <w:numPr>
          <w:ilvl w:val="0"/>
          <w:numId w:val="0"/>
        </w:numPr>
        <w:rPr>
          <w:rFonts w:hint="default"/>
          <w:lang w:val="en-US" w:eastAsia="zh-CN"/>
        </w:rPr>
      </w:pPr>
    </w:p>
    <w:p>
      <w:pPr>
        <w:numPr>
          <w:ilvl w:val="0"/>
          <w:numId w:val="3"/>
        </w:numPr>
        <w:rPr>
          <w:rFonts w:hint="default"/>
          <w:lang w:val="en-US" w:eastAsia="zh-CN"/>
        </w:rPr>
      </w:pPr>
      <w:r>
        <w:rPr>
          <w:rFonts w:hint="eastAsia"/>
          <w:lang w:val="en-US" w:eastAsia="zh-CN"/>
        </w:rPr>
        <w:t>导入。系统新增了导入工作量信息的功能，导入按钮在编辑状态下显示</w:t>
      </w:r>
    </w:p>
    <w:p>
      <w:pPr>
        <w:numPr>
          <w:ilvl w:val="0"/>
          <w:numId w:val="0"/>
        </w:numPr>
      </w:pPr>
      <w:r>
        <w:drawing>
          <wp:inline distT="0" distB="0" distL="114300" distR="114300">
            <wp:extent cx="5272405" cy="1188720"/>
            <wp:effectExtent l="9525" t="9525" r="13970" b="20955"/>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
                    <pic:cNvPicPr>
                      <a:picLocks noChangeAspect="1"/>
                    </pic:cNvPicPr>
                  </pic:nvPicPr>
                  <pic:blipFill>
                    <a:blip r:embed="rId61"/>
                    <a:stretch>
                      <a:fillRect/>
                    </a:stretch>
                  </pic:blipFill>
                  <pic:spPr>
                    <a:xfrm>
                      <a:off x="0" y="0"/>
                      <a:ext cx="5272405" cy="1188720"/>
                    </a:xfrm>
                    <a:prstGeom prst="rect">
                      <a:avLst/>
                    </a:prstGeom>
                    <a:noFill/>
                    <a:ln w="9525" cap="flat" cmpd="sng">
                      <a:solidFill>
                        <a:srgbClr val="B9CDE5"/>
                      </a:solidFill>
                      <a:prstDash val="solid"/>
                      <a:miter/>
                      <a:headEnd type="none" w="med" len="med"/>
                      <a:tailEnd type="none" w="med" len="med"/>
                    </a:ln>
                  </pic:spPr>
                </pic:pic>
              </a:graphicData>
            </a:graphic>
          </wp:inline>
        </w:drawing>
      </w:r>
    </w:p>
    <w:p>
      <w:pPr>
        <w:numPr>
          <w:ilvl w:val="0"/>
          <w:numId w:val="0"/>
        </w:numPr>
        <w:rPr>
          <w:rFonts w:hint="default"/>
          <w:lang w:val="en-US" w:eastAsia="zh-CN"/>
        </w:rPr>
      </w:pPr>
      <w:r>
        <w:rPr>
          <w:rFonts w:hint="eastAsia"/>
          <w:lang w:val="en-US" w:eastAsia="zh-CN"/>
        </w:rPr>
        <w:t>点击“工作量信息导入”在弹出的导入界面 下载excel模板，如下图</w:t>
      </w:r>
    </w:p>
    <w:p>
      <w:pPr>
        <w:numPr>
          <w:ilvl w:val="0"/>
          <w:numId w:val="0"/>
        </w:numPr>
      </w:pPr>
      <w:r>
        <w:drawing>
          <wp:inline distT="0" distB="0" distL="114300" distR="114300">
            <wp:extent cx="5271135" cy="1741170"/>
            <wp:effectExtent l="0" t="0" r="5715" b="11430"/>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62"/>
                    <a:stretch>
                      <a:fillRect/>
                    </a:stretch>
                  </pic:blipFill>
                  <pic:spPr>
                    <a:xfrm>
                      <a:off x="0" y="0"/>
                      <a:ext cx="5271135" cy="1741170"/>
                    </a:xfrm>
                    <a:prstGeom prst="rect">
                      <a:avLst/>
                    </a:prstGeom>
                    <a:noFill/>
                    <a:ln>
                      <a:noFill/>
                    </a:ln>
                  </pic:spPr>
                </pic:pic>
              </a:graphicData>
            </a:graphic>
          </wp:inline>
        </w:drawing>
      </w:r>
    </w:p>
    <w:p>
      <w:pPr>
        <w:numPr>
          <w:ilvl w:val="0"/>
          <w:numId w:val="0"/>
        </w:numPr>
      </w:pPr>
    </w:p>
    <w:p>
      <w:pPr>
        <w:numPr>
          <w:ilvl w:val="0"/>
          <w:numId w:val="0"/>
        </w:numPr>
        <w:rPr>
          <w:rFonts w:hint="eastAsia"/>
          <w:lang w:val="en-US" w:eastAsia="zh-CN"/>
        </w:rPr>
      </w:pPr>
      <w:r>
        <w:rPr>
          <w:rFonts w:hint="eastAsia"/>
          <w:lang w:val="en-US" w:eastAsia="zh-CN"/>
        </w:rPr>
        <w:t>在下载的Excel模板中填写工作量信息</w:t>
      </w:r>
    </w:p>
    <w:p>
      <w:pPr>
        <w:numPr>
          <w:ilvl w:val="0"/>
          <w:numId w:val="0"/>
        </w:numPr>
      </w:pPr>
      <w:r>
        <w:drawing>
          <wp:inline distT="0" distB="0" distL="114300" distR="114300">
            <wp:extent cx="5264150" cy="1432560"/>
            <wp:effectExtent l="0" t="0" r="12700" b="1524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63"/>
                    <a:stretch>
                      <a:fillRect/>
                    </a:stretch>
                  </pic:blipFill>
                  <pic:spPr>
                    <a:xfrm>
                      <a:off x="0" y="0"/>
                      <a:ext cx="5264150" cy="1432560"/>
                    </a:xfrm>
                    <a:prstGeom prst="rect">
                      <a:avLst/>
                    </a:prstGeom>
                    <a:noFill/>
                    <a:ln>
                      <a:noFill/>
                    </a:ln>
                  </pic:spPr>
                </pic:pic>
              </a:graphicData>
            </a:graphic>
          </wp:inline>
        </w:drawing>
      </w:r>
    </w:p>
    <w:p>
      <w:pPr>
        <w:numPr>
          <w:ilvl w:val="0"/>
          <w:numId w:val="0"/>
        </w:numPr>
      </w:pPr>
    </w:p>
    <w:p>
      <w:pPr>
        <w:numPr>
          <w:ilvl w:val="0"/>
          <w:numId w:val="0"/>
        </w:numPr>
        <w:rPr>
          <w:rFonts w:hint="eastAsia"/>
          <w:lang w:val="en-US" w:eastAsia="zh-CN"/>
        </w:rPr>
      </w:pPr>
      <w:r>
        <w:rPr>
          <w:rFonts w:hint="eastAsia"/>
          <w:lang w:val="en-US" w:eastAsia="zh-CN"/>
        </w:rPr>
        <w:t>把待上传的excel添加好以后，点上传按钮</w:t>
      </w:r>
    </w:p>
    <w:p>
      <w:pPr>
        <w:numPr>
          <w:ilvl w:val="0"/>
          <w:numId w:val="0"/>
        </w:numPr>
      </w:pPr>
      <w:r>
        <w:drawing>
          <wp:inline distT="0" distB="0" distL="114300" distR="114300">
            <wp:extent cx="5267325" cy="2369185"/>
            <wp:effectExtent l="0" t="0" r="9525" b="12065"/>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64"/>
                    <a:stretch>
                      <a:fillRect/>
                    </a:stretch>
                  </pic:blipFill>
                  <pic:spPr>
                    <a:xfrm>
                      <a:off x="0" y="0"/>
                      <a:ext cx="5267325" cy="2369185"/>
                    </a:xfrm>
                    <a:prstGeom prst="rect">
                      <a:avLst/>
                    </a:prstGeom>
                    <a:noFill/>
                    <a:ln>
                      <a:noFill/>
                    </a:ln>
                  </pic:spPr>
                </pic:pic>
              </a:graphicData>
            </a:graphic>
          </wp:inline>
        </w:drawing>
      </w:r>
    </w:p>
    <w:p>
      <w:pPr>
        <w:numPr>
          <w:ilvl w:val="0"/>
          <w:numId w:val="0"/>
        </w:numPr>
      </w:pPr>
    </w:p>
    <w:p>
      <w:pPr>
        <w:numPr>
          <w:ilvl w:val="0"/>
          <w:numId w:val="0"/>
        </w:numPr>
        <w:rPr>
          <w:rFonts w:hint="default" w:eastAsia="宋体"/>
          <w:lang w:val="en-US" w:eastAsia="zh-CN"/>
        </w:rPr>
      </w:pPr>
      <w:r>
        <w:rPr>
          <w:rFonts w:hint="eastAsia"/>
          <w:lang w:val="en-US" w:eastAsia="zh-CN"/>
        </w:rPr>
        <w:t>提示成功导入数据的条数，如有导入失败数据可下载查看失败原因</w:t>
      </w:r>
    </w:p>
    <w:p>
      <w:pPr>
        <w:numPr>
          <w:ilvl w:val="0"/>
          <w:numId w:val="0"/>
        </w:numPr>
        <w:jc w:val="center"/>
      </w:pPr>
      <w:r>
        <w:drawing>
          <wp:inline distT="0" distB="0" distL="114300" distR="114300">
            <wp:extent cx="3736975" cy="1719580"/>
            <wp:effectExtent l="0" t="0" r="15875" b="13970"/>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65"/>
                    <a:stretch>
                      <a:fillRect/>
                    </a:stretch>
                  </pic:blipFill>
                  <pic:spPr>
                    <a:xfrm>
                      <a:off x="0" y="0"/>
                      <a:ext cx="3736975" cy="1719580"/>
                    </a:xfrm>
                    <a:prstGeom prst="rect">
                      <a:avLst/>
                    </a:prstGeom>
                    <a:noFill/>
                    <a:ln>
                      <a:noFill/>
                    </a:ln>
                  </pic:spPr>
                </pic:pic>
              </a:graphicData>
            </a:graphic>
          </wp:inline>
        </w:drawing>
      </w:r>
    </w:p>
    <w:p>
      <w:pPr>
        <w:numPr>
          <w:ilvl w:val="0"/>
          <w:numId w:val="0"/>
        </w:numPr>
        <w:rPr>
          <w:rFonts w:hint="eastAsia"/>
          <w:lang w:val="en-US" w:eastAsia="zh-CN"/>
        </w:rPr>
      </w:pPr>
      <w:r>
        <w:rPr>
          <w:rFonts w:hint="eastAsia"/>
          <w:lang w:val="en-US" w:eastAsia="zh-CN"/>
        </w:rPr>
        <w:t>数据成功导入后会在列表上显示已导入的信息，确认无误点击“写入表格”</w:t>
      </w:r>
    </w:p>
    <w:p>
      <w:pPr>
        <w:numPr>
          <w:ilvl w:val="0"/>
          <w:numId w:val="0"/>
        </w:numPr>
        <w:rPr>
          <w:rFonts w:hint="eastAsia"/>
          <w:lang w:val="en-US" w:eastAsia="zh-CN"/>
        </w:rPr>
      </w:pPr>
      <w:r>
        <w:drawing>
          <wp:inline distT="0" distB="0" distL="114300" distR="114300">
            <wp:extent cx="5269865" cy="2025015"/>
            <wp:effectExtent l="0" t="0" r="6985" b="13335"/>
            <wp:docPr id="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1"/>
                    <pic:cNvPicPr>
                      <a:picLocks noChangeAspect="1"/>
                    </pic:cNvPicPr>
                  </pic:nvPicPr>
                  <pic:blipFill>
                    <a:blip r:embed="rId66"/>
                    <a:stretch>
                      <a:fillRect/>
                    </a:stretch>
                  </pic:blipFill>
                  <pic:spPr>
                    <a:xfrm>
                      <a:off x="0" y="0"/>
                      <a:ext cx="5269865" cy="2025015"/>
                    </a:xfrm>
                    <a:prstGeom prst="rect">
                      <a:avLst/>
                    </a:prstGeom>
                    <a:noFill/>
                    <a:ln>
                      <a:noFill/>
                    </a:ln>
                  </pic:spPr>
                </pic:pic>
              </a:graphicData>
            </a:graphic>
          </wp:inline>
        </w:drawing>
      </w:r>
    </w:p>
    <w:p>
      <w:pPr>
        <w:numPr>
          <w:ilvl w:val="0"/>
          <w:numId w:val="0"/>
        </w:numPr>
        <w:rPr>
          <w:rFonts w:hint="eastAsia"/>
          <w:lang w:val="en-US" w:eastAsia="zh-CN"/>
        </w:rPr>
      </w:pPr>
    </w:p>
    <w:p>
      <w:pPr>
        <w:numPr>
          <w:ilvl w:val="0"/>
          <w:numId w:val="0"/>
        </w:numPr>
        <w:rPr>
          <w:rFonts w:hint="default"/>
          <w:lang w:val="en-US" w:eastAsia="zh-CN"/>
        </w:rPr>
      </w:pPr>
      <w:r>
        <w:rPr>
          <w:rFonts w:hint="eastAsia"/>
          <w:lang w:val="en-US" w:eastAsia="zh-CN"/>
        </w:rPr>
        <w:t>导入s的信息会覆盖原工作量表格的信息，导入的信息此时仍可以编辑，最后保存即可生效</w:t>
      </w:r>
    </w:p>
    <w:p>
      <w:r>
        <w:drawing>
          <wp:inline distT="0" distB="0" distL="114300" distR="114300">
            <wp:extent cx="5272405" cy="1394460"/>
            <wp:effectExtent l="9525" t="9525" r="13970" b="24765"/>
            <wp:docPr id="6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pic:cNvPicPr>
                      <a:picLocks noChangeAspect="1"/>
                    </pic:cNvPicPr>
                  </pic:nvPicPr>
                  <pic:blipFill>
                    <a:blip r:embed="rId67"/>
                    <a:stretch>
                      <a:fillRect/>
                    </a:stretch>
                  </pic:blipFill>
                  <pic:spPr>
                    <a:xfrm>
                      <a:off x="0" y="0"/>
                      <a:ext cx="5272405" cy="1394460"/>
                    </a:xfrm>
                    <a:prstGeom prst="rect">
                      <a:avLst/>
                    </a:prstGeom>
                    <a:noFill/>
                    <a:ln w="9525" cap="flat" cmpd="sng">
                      <a:solidFill>
                        <a:srgbClr val="B9CDE5"/>
                      </a:solidFill>
                      <a:prstDash val="solid"/>
                      <a:miter/>
                      <a:headEnd type="none" w="med" len="med"/>
                      <a:tailEnd type="none" w="med" len="med"/>
                    </a:ln>
                  </pic:spPr>
                </pic:pic>
              </a:graphicData>
            </a:graphic>
          </wp:inline>
        </w:drawing>
      </w:r>
    </w:p>
    <w:p>
      <w:pPr>
        <w:pStyle w:val="2"/>
        <w:numPr>
          <w:ilvl w:val="0"/>
          <w:numId w:val="2"/>
        </w:numPr>
      </w:pPr>
      <w:bookmarkStart w:id="26" w:name="_Toc8803"/>
      <w:r>
        <w:rPr>
          <w:rFonts w:hint="eastAsia"/>
        </w:rPr>
        <w:t>项目结题</w:t>
      </w:r>
      <w:bookmarkEnd w:id="26"/>
    </w:p>
    <w:p>
      <w:r>
        <w:rPr>
          <w:rFonts w:hint="eastAsia"/>
        </w:rPr>
        <w:t>项目结题在科研系统中的流程是：</w:t>
      </w:r>
    </w:p>
    <w:p>
      <w:r>
        <w:rPr>
          <w:rFonts w:hint="eastAsia"/>
        </w:rPr>
        <w:t>1、老师发起结题流程——2、院系科研秘书审核——3、院系科研领导审核——</w:t>
      </w:r>
      <w:r>
        <w:t>4</w:t>
      </w:r>
      <w:r>
        <w:rPr>
          <w:rFonts w:hint="eastAsia"/>
        </w:rPr>
        <w:t>、科管部审核——结题流程完成。</w:t>
      </w:r>
    </w:p>
    <w:p>
      <w:pPr>
        <w:pStyle w:val="3"/>
        <w:numPr>
          <w:ilvl w:val="1"/>
          <w:numId w:val="2"/>
        </w:numPr>
        <w:spacing w:after="0" w:line="413" w:lineRule="auto"/>
        <w:ind w:left="578" w:hanging="578"/>
        <w:rPr>
          <w:rFonts w:ascii="宋体" w:hAnsi="宋体" w:eastAsia="宋体"/>
          <w:sz w:val="28"/>
          <w:szCs w:val="28"/>
        </w:rPr>
      </w:pPr>
      <w:bookmarkStart w:id="27" w:name="_Toc30893"/>
      <w:r>
        <w:rPr>
          <w:rFonts w:hint="eastAsia" w:ascii="宋体" w:hAnsi="宋体" w:eastAsia="宋体"/>
          <w:sz w:val="28"/>
          <w:szCs w:val="28"/>
        </w:rPr>
        <w:t>发起项目结题申请</w:t>
      </w:r>
      <w:bookmarkEnd w:id="27"/>
    </w:p>
    <w:p>
      <w:r>
        <w:rPr>
          <w:rFonts w:hint="eastAsia"/>
        </w:rPr>
        <w:t>第一步：打开项目结题菜单</w:t>
      </w:r>
    </w:p>
    <w:p>
      <w:pPr>
        <w:jc w:val="center"/>
      </w:pPr>
      <w:r>
        <w:drawing>
          <wp:inline distT="0" distB="0" distL="114300" distR="114300">
            <wp:extent cx="5269865" cy="2529840"/>
            <wp:effectExtent l="0" t="0" r="6985" b="3810"/>
            <wp:docPr id="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pic:cNvPicPr>
                      <a:picLocks noChangeAspect="1"/>
                    </pic:cNvPicPr>
                  </pic:nvPicPr>
                  <pic:blipFill>
                    <a:blip r:embed="rId68"/>
                    <a:stretch>
                      <a:fillRect/>
                    </a:stretch>
                  </pic:blipFill>
                  <pic:spPr>
                    <a:xfrm>
                      <a:off x="0" y="0"/>
                      <a:ext cx="5269865" cy="2529840"/>
                    </a:xfrm>
                    <a:prstGeom prst="rect">
                      <a:avLst/>
                    </a:prstGeom>
                    <a:noFill/>
                    <a:ln>
                      <a:noFill/>
                    </a:ln>
                  </pic:spPr>
                </pic:pic>
              </a:graphicData>
            </a:graphic>
          </wp:inline>
        </w:drawing>
      </w:r>
    </w:p>
    <w:p>
      <w:r>
        <w:rPr>
          <w:rFonts w:hint="eastAsia"/>
        </w:rPr>
        <w:t>第二步：找到要结题的项目，光标移动到项目所在行上点“结题”</w:t>
      </w:r>
    </w:p>
    <w:p>
      <w:r>
        <w:drawing>
          <wp:inline distT="0" distB="0" distL="114300" distR="114300">
            <wp:extent cx="5265420" cy="2385060"/>
            <wp:effectExtent l="0" t="0" r="11430" b="1524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1"/>
                    </pic:cNvPicPr>
                  </pic:nvPicPr>
                  <pic:blipFill>
                    <a:blip r:embed="rId69"/>
                    <a:stretch>
                      <a:fillRect/>
                    </a:stretch>
                  </pic:blipFill>
                  <pic:spPr>
                    <a:xfrm>
                      <a:off x="0" y="0"/>
                      <a:ext cx="5265420" cy="2385060"/>
                    </a:xfrm>
                    <a:prstGeom prst="rect">
                      <a:avLst/>
                    </a:prstGeom>
                    <a:noFill/>
                    <a:ln>
                      <a:noFill/>
                    </a:ln>
                  </pic:spPr>
                </pic:pic>
              </a:graphicData>
            </a:graphic>
          </wp:inline>
        </w:drawing>
      </w:r>
    </w:p>
    <w:p>
      <w:r>
        <w:rPr>
          <w:rFonts w:hint="eastAsia"/>
        </w:rPr>
        <w:t>第三步：结题时项目信息为不可编辑状态，上传结题文件后点提交即开始结题审核流程</w:t>
      </w:r>
    </w:p>
    <w:p>
      <w:r>
        <w:drawing>
          <wp:inline distT="0" distB="0" distL="0" distR="0">
            <wp:extent cx="5274310" cy="3703320"/>
            <wp:effectExtent l="19050" t="19050" r="21590" b="1143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70"/>
                    <a:stretch>
                      <a:fillRect/>
                    </a:stretch>
                  </pic:blipFill>
                  <pic:spPr>
                    <a:xfrm>
                      <a:off x="0" y="0"/>
                      <a:ext cx="5274310" cy="3703320"/>
                    </a:xfrm>
                    <a:prstGeom prst="rect">
                      <a:avLst/>
                    </a:prstGeom>
                    <a:ln>
                      <a:solidFill>
                        <a:schemeClr val="accent1"/>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28" w:name="_Toc13230"/>
      <w:r>
        <w:rPr>
          <w:rFonts w:hint="eastAsia" w:ascii="宋体" w:hAnsi="宋体" w:eastAsia="宋体"/>
          <w:sz w:val="28"/>
          <w:szCs w:val="28"/>
        </w:rPr>
        <w:t>项目结题完成</w:t>
      </w:r>
      <w:bookmarkEnd w:id="28"/>
    </w:p>
    <w:p>
      <w:r>
        <w:rPr>
          <w:rFonts w:hint="eastAsia"/>
        </w:rPr>
        <w:t>项目结题流程审核通过后，项目状态变为“结题”。</w:t>
      </w:r>
    </w:p>
    <w:p>
      <w:pPr>
        <w:pStyle w:val="2"/>
        <w:numPr>
          <w:ilvl w:val="0"/>
          <w:numId w:val="2"/>
        </w:numPr>
      </w:pPr>
      <w:bookmarkStart w:id="29" w:name="_Toc31360"/>
      <w:r>
        <w:rPr>
          <w:rFonts w:hint="eastAsia"/>
        </w:rPr>
        <w:t>项目结账</w:t>
      </w:r>
      <w:bookmarkEnd w:id="29"/>
    </w:p>
    <w:p>
      <w:r>
        <w:rPr>
          <w:rFonts w:hint="eastAsia"/>
        </w:rPr>
        <w:t>项目结账在科研系统中的流程是：</w:t>
      </w:r>
    </w:p>
    <w:p>
      <w:r>
        <w:rPr>
          <w:rFonts w:hint="eastAsia"/>
        </w:rPr>
        <w:t>1、老师发起结账流程——2、院系科研秘书审核——3、院系科研领导审核——</w:t>
      </w:r>
      <w:r>
        <w:t>4</w:t>
      </w:r>
      <w:r>
        <w:rPr>
          <w:rFonts w:hint="eastAsia"/>
        </w:rPr>
        <w:t>、财务审核——结账流程完成。</w:t>
      </w:r>
    </w:p>
    <w:p>
      <w:pPr>
        <w:pStyle w:val="3"/>
        <w:numPr>
          <w:ilvl w:val="1"/>
          <w:numId w:val="2"/>
        </w:numPr>
        <w:spacing w:after="0" w:line="413" w:lineRule="auto"/>
        <w:ind w:left="578" w:hanging="578"/>
        <w:rPr>
          <w:rFonts w:ascii="宋体" w:hAnsi="宋体" w:eastAsia="宋体"/>
          <w:sz w:val="28"/>
          <w:szCs w:val="28"/>
        </w:rPr>
      </w:pPr>
      <w:bookmarkStart w:id="30" w:name="_Toc27189"/>
      <w:r>
        <w:rPr>
          <w:rFonts w:hint="eastAsia" w:ascii="宋体" w:hAnsi="宋体" w:eastAsia="宋体"/>
          <w:sz w:val="28"/>
          <w:szCs w:val="28"/>
        </w:rPr>
        <w:t>发起项目结账申请</w:t>
      </w:r>
      <w:bookmarkEnd w:id="30"/>
    </w:p>
    <w:p>
      <w:r>
        <w:rPr>
          <w:rFonts w:hint="eastAsia"/>
        </w:rPr>
        <w:t>结账时只能选得到结题状态的项目</w:t>
      </w:r>
    </w:p>
    <w:p>
      <w:r>
        <w:rPr>
          <w:rFonts w:hint="eastAsia"/>
        </w:rPr>
        <w:t>第一步：打开项目结账菜单</w:t>
      </w:r>
    </w:p>
    <w:p>
      <w:pPr>
        <w:jc w:val="center"/>
      </w:pPr>
      <w:r>
        <w:drawing>
          <wp:inline distT="0" distB="0" distL="114300" distR="114300">
            <wp:extent cx="5091430" cy="1995805"/>
            <wp:effectExtent l="9525" t="9525" r="23495" b="1397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71"/>
                    <a:stretch>
                      <a:fillRect/>
                    </a:stretch>
                  </pic:blipFill>
                  <pic:spPr>
                    <a:xfrm>
                      <a:off x="0" y="0"/>
                      <a:ext cx="5091430" cy="1995805"/>
                    </a:xfrm>
                    <a:prstGeom prst="rect">
                      <a:avLst/>
                    </a:prstGeom>
                    <a:noFill/>
                    <a:ln>
                      <a:solidFill>
                        <a:srgbClr val="0000FF"/>
                      </a:solidFill>
                    </a:ln>
                  </pic:spPr>
                </pic:pic>
              </a:graphicData>
            </a:graphic>
          </wp:inline>
        </w:drawing>
      </w:r>
    </w:p>
    <w:p>
      <w:r>
        <w:rPr>
          <w:rFonts w:hint="eastAsia"/>
        </w:rPr>
        <w:t>第二步：找到要结账的项目，光标移动到项目所在行上点“结账”</w:t>
      </w:r>
    </w:p>
    <w:p>
      <w:r>
        <w:drawing>
          <wp:inline distT="0" distB="0" distL="0" distR="0">
            <wp:extent cx="4925695" cy="2076450"/>
            <wp:effectExtent l="9525" t="9525" r="1778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72"/>
                    <a:srcRect t="25817"/>
                    <a:stretch>
                      <a:fillRect/>
                    </a:stretch>
                  </pic:blipFill>
                  <pic:spPr>
                    <a:xfrm>
                      <a:off x="0" y="0"/>
                      <a:ext cx="4925695" cy="2076450"/>
                    </a:xfrm>
                    <a:prstGeom prst="rect">
                      <a:avLst/>
                    </a:prstGeom>
                    <a:ln>
                      <a:solidFill>
                        <a:srgbClr val="0000FF"/>
                      </a:solidFill>
                    </a:ln>
                  </pic:spPr>
                </pic:pic>
              </a:graphicData>
            </a:graphic>
          </wp:inline>
        </w:drawing>
      </w:r>
    </w:p>
    <w:p>
      <w:r>
        <w:rPr>
          <w:rFonts w:hint="eastAsia"/>
        </w:rPr>
        <w:t>第三步：填写结账信息，点提交按钮 开始结账审核流程。</w:t>
      </w:r>
    </w:p>
    <w:p>
      <w:pPr>
        <w:jc w:val="center"/>
      </w:pPr>
      <w:r>
        <w:drawing>
          <wp:inline distT="0" distB="0" distL="114300" distR="114300">
            <wp:extent cx="5266055" cy="3134995"/>
            <wp:effectExtent l="9525" t="9525" r="20320" b="17780"/>
            <wp:docPr id="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9"/>
                    <pic:cNvPicPr>
                      <a:picLocks noChangeAspect="1"/>
                    </pic:cNvPicPr>
                  </pic:nvPicPr>
                  <pic:blipFill>
                    <a:blip r:embed="rId73"/>
                    <a:stretch>
                      <a:fillRect/>
                    </a:stretch>
                  </pic:blipFill>
                  <pic:spPr>
                    <a:xfrm>
                      <a:off x="0" y="0"/>
                      <a:ext cx="5266055" cy="3134995"/>
                    </a:xfrm>
                    <a:prstGeom prst="rect">
                      <a:avLst/>
                    </a:prstGeom>
                    <a:noFill/>
                    <a:ln>
                      <a:solidFill>
                        <a:srgbClr val="0000FF"/>
                      </a:solidFill>
                    </a:ln>
                  </pic:spPr>
                </pic:pic>
              </a:graphicData>
            </a:graphic>
          </wp:inline>
        </w:drawing>
      </w:r>
    </w:p>
    <w:p>
      <w:pPr>
        <w:pStyle w:val="3"/>
        <w:numPr>
          <w:ilvl w:val="1"/>
          <w:numId w:val="2"/>
        </w:numPr>
        <w:spacing w:after="0" w:line="413" w:lineRule="auto"/>
        <w:ind w:left="578" w:hanging="578"/>
        <w:rPr>
          <w:rFonts w:ascii="宋体" w:hAnsi="宋体" w:eastAsia="宋体"/>
          <w:sz w:val="28"/>
          <w:szCs w:val="28"/>
        </w:rPr>
      </w:pPr>
      <w:bookmarkStart w:id="31" w:name="_Toc2950"/>
      <w:r>
        <w:rPr>
          <w:rFonts w:hint="eastAsia" w:ascii="宋体" w:hAnsi="宋体" w:eastAsia="宋体"/>
          <w:sz w:val="28"/>
          <w:szCs w:val="28"/>
        </w:rPr>
        <w:t>项目结账完成</w:t>
      </w:r>
      <w:bookmarkEnd w:id="31"/>
    </w:p>
    <w:p>
      <w:pPr>
        <w:rPr>
          <w:rFonts w:hint="eastAsia"/>
        </w:rPr>
      </w:pPr>
      <w:r>
        <w:rPr>
          <w:rFonts w:hint="eastAsia"/>
        </w:rPr>
        <w:t>项目结账流程审核通过后，项目变为“结账”状态，结账状态的项目不能再次发起结账流程。</w:t>
      </w:r>
    </w:p>
    <w:p>
      <w:pPr>
        <w:pStyle w:val="2"/>
        <w:numPr>
          <w:ilvl w:val="0"/>
          <w:numId w:val="2"/>
        </w:numPr>
      </w:pPr>
      <w:bookmarkStart w:id="32" w:name="_Toc24435"/>
      <w:r>
        <w:rPr>
          <w:rFonts w:hint="eastAsia"/>
          <w:lang w:val="en-US" w:eastAsia="zh-CN"/>
        </w:rPr>
        <w:t>设置科研助理</w:t>
      </w:r>
      <w:bookmarkEnd w:id="32"/>
    </w:p>
    <w:p>
      <w:pPr>
        <w:rPr>
          <w:rFonts w:hint="eastAsia"/>
          <w:lang w:val="en-US" w:eastAsia="zh-CN"/>
        </w:rPr>
      </w:pPr>
      <w:r>
        <w:rPr>
          <w:rFonts w:hint="eastAsia"/>
          <w:lang w:val="en-US" w:eastAsia="zh-CN"/>
        </w:rPr>
        <w:t>项目负责人可以为自己设置科研助理，设置了科研助理后，科研助理能在系统中看到项目负责人所负责的项目，也可以为项目负责人发起立项、变更等流程。科研助理发起的流程都会经过项目负责人审核才能到下一步。</w:t>
      </w:r>
    </w:p>
    <w:p>
      <w:r>
        <w:drawing>
          <wp:inline distT="0" distB="0" distL="114300" distR="114300">
            <wp:extent cx="5265420" cy="1189990"/>
            <wp:effectExtent l="9525" t="9525" r="13335" b="196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4"/>
                    <a:stretch>
                      <a:fillRect/>
                    </a:stretch>
                  </pic:blipFill>
                  <pic:spPr>
                    <a:xfrm>
                      <a:off x="0" y="0"/>
                      <a:ext cx="5265420" cy="1189990"/>
                    </a:xfrm>
                    <a:prstGeom prst="rect">
                      <a:avLst/>
                    </a:prstGeom>
                    <a:noFill/>
                    <a:ln>
                      <a:solidFill>
                        <a:srgbClr val="0000FF"/>
                      </a:solidFill>
                    </a:ln>
                  </pic:spPr>
                </pic:pic>
              </a:graphicData>
            </a:graphic>
          </wp:inline>
        </w:drawing>
      </w:r>
    </w:p>
    <w:p>
      <w:pPr>
        <w:jc w:val="center"/>
        <w:rPr>
          <w:rFonts w:hint="default"/>
          <w:lang w:val="en-US" w:eastAsia="zh-CN"/>
        </w:rPr>
      </w:pPr>
      <w:r>
        <w:drawing>
          <wp:inline distT="0" distB="0" distL="114300" distR="114300">
            <wp:extent cx="3533775" cy="1373505"/>
            <wp:effectExtent l="9525" t="9525" r="19050" b="2667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75"/>
                    <a:stretch>
                      <a:fillRect/>
                    </a:stretch>
                  </pic:blipFill>
                  <pic:spPr>
                    <a:xfrm>
                      <a:off x="0" y="0"/>
                      <a:ext cx="3533775" cy="1373505"/>
                    </a:xfrm>
                    <a:prstGeom prst="rect">
                      <a:avLst/>
                    </a:prstGeom>
                    <a:noFill/>
                    <a:ln>
                      <a:solidFill>
                        <a:srgbClr val="0000FF"/>
                      </a:solidFill>
                    </a:ln>
                  </pic:spPr>
                </pic:pic>
              </a:graphicData>
            </a:graphic>
          </wp:inline>
        </w:drawing>
      </w:r>
    </w:p>
    <w:p>
      <w:pPr>
        <w:rPr>
          <w:rFonts w:hint="eastAsia"/>
        </w:rPr>
      </w:pP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single" w:color="auto" w:sz="6" w:space="8"/>
      </w:pBdr>
      <w:jc w:val="right"/>
    </w:pPr>
    <w:r>
      <w:rPr>
        <w:rFonts w:hint="eastAsia" w:ascii="Verdana" w:hAnsi="Verdana"/>
        <w:b/>
        <w:sz w:val="20"/>
      </w:rPr>
      <w:t>操作手册</w:t>
    </w:r>
    <w:r>
      <w:rPr>
        <w:rFonts w:ascii="Verdana" w:hAnsi="Verdana"/>
        <w:b/>
        <w:sz w:val="20"/>
      </w:rPr>
      <w:t xml:space="preserve">                                                           </w:t>
    </w:r>
    <w:r>
      <w:drawing>
        <wp:inline distT="0" distB="0" distL="0" distR="0">
          <wp:extent cx="981075" cy="2514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
                  <a:stretch>
                    <a:fillRect/>
                  </a:stretch>
                </pic:blipFill>
                <pic:spPr>
                  <a:xfrm>
                    <a:off x="0" y="0"/>
                    <a:ext cx="981566" cy="2520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7"/>
    <w:multiLevelType w:val="multilevel"/>
    <w:tmpl w:val="00000007"/>
    <w:lvl w:ilvl="0" w:tentative="0">
      <w:start w:val="1"/>
      <w:numFmt w:val="decimal"/>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1">
    <w:nsid w:val="0000000D"/>
    <w:multiLevelType w:val="multilevel"/>
    <w:tmpl w:val="0000000D"/>
    <w:lvl w:ilvl="0" w:tentative="0">
      <w:start w:val="1"/>
      <w:numFmt w:val="bullet"/>
      <w:pStyle w:val="2"/>
      <w:lvlText w:val=""/>
      <w:lvlJc w:val="left"/>
      <w:pPr>
        <w:tabs>
          <w:tab w:val="left" w:pos="855"/>
        </w:tabs>
        <w:ind w:left="855" w:hanging="420"/>
      </w:pPr>
      <w:rPr>
        <w:rFonts w:hint="default" w:ascii="Wingdings" w:hAnsi="Wingdings"/>
      </w:rPr>
    </w:lvl>
    <w:lvl w:ilvl="1" w:tentative="0">
      <w:start w:val="1"/>
      <w:numFmt w:val="bullet"/>
      <w:pStyle w:val="3"/>
      <w:lvlText w:val=""/>
      <w:lvlJc w:val="left"/>
      <w:pPr>
        <w:tabs>
          <w:tab w:val="left" w:pos="1275"/>
        </w:tabs>
        <w:ind w:left="1275" w:hanging="420"/>
      </w:pPr>
      <w:rPr>
        <w:rFonts w:hint="default" w:ascii="Wingdings" w:hAnsi="Wingdings"/>
      </w:rPr>
    </w:lvl>
    <w:lvl w:ilvl="2" w:tentative="0">
      <w:start w:val="1"/>
      <w:numFmt w:val="bullet"/>
      <w:pStyle w:val="4"/>
      <w:lvlText w:val=""/>
      <w:lvlJc w:val="left"/>
      <w:pPr>
        <w:tabs>
          <w:tab w:val="left" w:pos="1695"/>
        </w:tabs>
        <w:ind w:left="1695" w:hanging="420"/>
      </w:pPr>
      <w:rPr>
        <w:rFonts w:hint="default" w:ascii="Wingdings" w:hAnsi="Wingdings"/>
      </w:rPr>
    </w:lvl>
    <w:lvl w:ilvl="3" w:tentative="0">
      <w:start w:val="1"/>
      <w:numFmt w:val="bullet"/>
      <w:lvlText w:val=""/>
      <w:lvlJc w:val="left"/>
      <w:pPr>
        <w:tabs>
          <w:tab w:val="left" w:pos="2115"/>
        </w:tabs>
        <w:ind w:left="2115" w:hanging="420"/>
      </w:pPr>
      <w:rPr>
        <w:rFonts w:hint="default" w:ascii="Wingdings" w:hAnsi="Wingdings"/>
      </w:rPr>
    </w:lvl>
    <w:lvl w:ilvl="4" w:tentative="0">
      <w:start w:val="1"/>
      <w:numFmt w:val="bullet"/>
      <w:lvlText w:val=""/>
      <w:lvlJc w:val="left"/>
      <w:pPr>
        <w:tabs>
          <w:tab w:val="left" w:pos="2535"/>
        </w:tabs>
        <w:ind w:left="2535" w:hanging="420"/>
      </w:pPr>
      <w:rPr>
        <w:rFonts w:hint="default" w:ascii="Wingdings" w:hAnsi="Wingdings"/>
      </w:rPr>
    </w:lvl>
    <w:lvl w:ilvl="5" w:tentative="0">
      <w:start w:val="1"/>
      <w:numFmt w:val="bullet"/>
      <w:lvlText w:val=""/>
      <w:lvlJc w:val="left"/>
      <w:pPr>
        <w:tabs>
          <w:tab w:val="left" w:pos="2955"/>
        </w:tabs>
        <w:ind w:left="2955" w:hanging="420"/>
      </w:pPr>
      <w:rPr>
        <w:rFonts w:hint="default" w:ascii="Wingdings" w:hAnsi="Wingdings"/>
      </w:rPr>
    </w:lvl>
    <w:lvl w:ilvl="6" w:tentative="0">
      <w:start w:val="1"/>
      <w:numFmt w:val="bullet"/>
      <w:lvlText w:val=""/>
      <w:lvlJc w:val="left"/>
      <w:pPr>
        <w:tabs>
          <w:tab w:val="left" w:pos="3375"/>
        </w:tabs>
        <w:ind w:left="3375" w:hanging="420"/>
      </w:pPr>
      <w:rPr>
        <w:rFonts w:hint="default" w:ascii="Wingdings" w:hAnsi="Wingdings"/>
      </w:rPr>
    </w:lvl>
    <w:lvl w:ilvl="7" w:tentative="0">
      <w:start w:val="1"/>
      <w:numFmt w:val="bullet"/>
      <w:lvlText w:val=""/>
      <w:lvlJc w:val="left"/>
      <w:pPr>
        <w:tabs>
          <w:tab w:val="left" w:pos="3795"/>
        </w:tabs>
        <w:ind w:left="3795" w:hanging="420"/>
      </w:pPr>
      <w:rPr>
        <w:rFonts w:hint="default" w:ascii="Wingdings" w:hAnsi="Wingdings"/>
      </w:rPr>
    </w:lvl>
    <w:lvl w:ilvl="8" w:tentative="0">
      <w:start w:val="1"/>
      <w:numFmt w:val="bullet"/>
      <w:lvlText w:val=""/>
      <w:lvlJc w:val="left"/>
      <w:pPr>
        <w:tabs>
          <w:tab w:val="left" w:pos="4215"/>
        </w:tabs>
        <w:ind w:left="4215" w:hanging="420"/>
      </w:pPr>
      <w:rPr>
        <w:rFonts w:hint="default" w:ascii="Wingdings" w:hAnsi="Wingdings"/>
      </w:rPr>
    </w:lvl>
  </w:abstractNum>
  <w:abstractNum w:abstractNumId="2">
    <w:nsid w:val="586F64C3"/>
    <w:multiLevelType w:val="singleLevel"/>
    <w:tmpl w:val="586F64C3"/>
    <w:lvl w:ilvl="0" w:tentative="0">
      <w:start w:val="3"/>
      <w:numFmt w:val="decimal"/>
      <w:suff w:val="nothing"/>
      <w:lvlText w:val="%1、"/>
      <w:lvlJc w:val="left"/>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M4OGI4YTkzOTdkZmE2ZDFkZjk3YzY5NmM4NzRkZTYifQ=="/>
  </w:docVars>
  <w:rsids>
    <w:rsidRoot w:val="002C45BB"/>
    <w:rsid w:val="000167A6"/>
    <w:rsid w:val="000168D7"/>
    <w:rsid w:val="0003153C"/>
    <w:rsid w:val="00053D03"/>
    <w:rsid w:val="00055DC3"/>
    <w:rsid w:val="00056736"/>
    <w:rsid w:val="0006323B"/>
    <w:rsid w:val="00067332"/>
    <w:rsid w:val="00073AD8"/>
    <w:rsid w:val="00077570"/>
    <w:rsid w:val="00087BC0"/>
    <w:rsid w:val="000907AC"/>
    <w:rsid w:val="00091C8B"/>
    <w:rsid w:val="000A1DA4"/>
    <w:rsid w:val="000B2B98"/>
    <w:rsid w:val="000B60D4"/>
    <w:rsid w:val="000C25A1"/>
    <w:rsid w:val="000D41AA"/>
    <w:rsid w:val="000E0296"/>
    <w:rsid w:val="000F2141"/>
    <w:rsid w:val="0010080E"/>
    <w:rsid w:val="0012133D"/>
    <w:rsid w:val="00131190"/>
    <w:rsid w:val="00132F88"/>
    <w:rsid w:val="001520F0"/>
    <w:rsid w:val="00157640"/>
    <w:rsid w:val="00180854"/>
    <w:rsid w:val="00190FC7"/>
    <w:rsid w:val="001B2402"/>
    <w:rsid w:val="001B2F9F"/>
    <w:rsid w:val="001B3149"/>
    <w:rsid w:val="001B4168"/>
    <w:rsid w:val="001B55C7"/>
    <w:rsid w:val="001C79A2"/>
    <w:rsid w:val="001D27C2"/>
    <w:rsid w:val="001D2D6C"/>
    <w:rsid w:val="001E133B"/>
    <w:rsid w:val="001E4E5E"/>
    <w:rsid w:val="001E576E"/>
    <w:rsid w:val="001F5BB6"/>
    <w:rsid w:val="00211E7A"/>
    <w:rsid w:val="00220858"/>
    <w:rsid w:val="00224D02"/>
    <w:rsid w:val="002273C2"/>
    <w:rsid w:val="0025430D"/>
    <w:rsid w:val="002603AF"/>
    <w:rsid w:val="00267EAF"/>
    <w:rsid w:val="002773A9"/>
    <w:rsid w:val="002806B1"/>
    <w:rsid w:val="00285854"/>
    <w:rsid w:val="00297F65"/>
    <w:rsid w:val="002A6993"/>
    <w:rsid w:val="002A6EF8"/>
    <w:rsid w:val="002B67F3"/>
    <w:rsid w:val="002C45BB"/>
    <w:rsid w:val="002C5A34"/>
    <w:rsid w:val="002D2E51"/>
    <w:rsid w:val="002E3CB5"/>
    <w:rsid w:val="002E72BB"/>
    <w:rsid w:val="002F76FC"/>
    <w:rsid w:val="00305714"/>
    <w:rsid w:val="003057C9"/>
    <w:rsid w:val="00316CA5"/>
    <w:rsid w:val="00331484"/>
    <w:rsid w:val="003342FA"/>
    <w:rsid w:val="00343F70"/>
    <w:rsid w:val="00344BE4"/>
    <w:rsid w:val="003479D6"/>
    <w:rsid w:val="00357798"/>
    <w:rsid w:val="003631D2"/>
    <w:rsid w:val="00372C33"/>
    <w:rsid w:val="00380AEE"/>
    <w:rsid w:val="003812FA"/>
    <w:rsid w:val="00392B69"/>
    <w:rsid w:val="003A3C91"/>
    <w:rsid w:val="003A5FB7"/>
    <w:rsid w:val="003B1FFE"/>
    <w:rsid w:val="003B20A2"/>
    <w:rsid w:val="003C1B6A"/>
    <w:rsid w:val="003D073C"/>
    <w:rsid w:val="003D257D"/>
    <w:rsid w:val="003D25D3"/>
    <w:rsid w:val="003D7B42"/>
    <w:rsid w:val="003E733D"/>
    <w:rsid w:val="00401412"/>
    <w:rsid w:val="00401AD9"/>
    <w:rsid w:val="00410207"/>
    <w:rsid w:val="00411907"/>
    <w:rsid w:val="00414E29"/>
    <w:rsid w:val="00417D05"/>
    <w:rsid w:val="004251C9"/>
    <w:rsid w:val="004275DC"/>
    <w:rsid w:val="00432282"/>
    <w:rsid w:val="004403FA"/>
    <w:rsid w:val="00446A1B"/>
    <w:rsid w:val="0045386B"/>
    <w:rsid w:val="00460D67"/>
    <w:rsid w:val="00463541"/>
    <w:rsid w:val="0046426F"/>
    <w:rsid w:val="004856CD"/>
    <w:rsid w:val="00496871"/>
    <w:rsid w:val="004C1C07"/>
    <w:rsid w:val="004F3F77"/>
    <w:rsid w:val="00504C4C"/>
    <w:rsid w:val="00506586"/>
    <w:rsid w:val="00511F27"/>
    <w:rsid w:val="005326C4"/>
    <w:rsid w:val="00544DFB"/>
    <w:rsid w:val="005559DC"/>
    <w:rsid w:val="005623CE"/>
    <w:rsid w:val="00570AA1"/>
    <w:rsid w:val="005755FA"/>
    <w:rsid w:val="005C19A8"/>
    <w:rsid w:val="005C51A0"/>
    <w:rsid w:val="005E1588"/>
    <w:rsid w:val="005F12D2"/>
    <w:rsid w:val="005F77D9"/>
    <w:rsid w:val="00616DF0"/>
    <w:rsid w:val="006478AF"/>
    <w:rsid w:val="00683765"/>
    <w:rsid w:val="006A0CD0"/>
    <w:rsid w:val="006A2613"/>
    <w:rsid w:val="006A3D3F"/>
    <w:rsid w:val="006B5E2B"/>
    <w:rsid w:val="006C737B"/>
    <w:rsid w:val="006F06E0"/>
    <w:rsid w:val="006F6544"/>
    <w:rsid w:val="0072133E"/>
    <w:rsid w:val="00722931"/>
    <w:rsid w:val="0073386F"/>
    <w:rsid w:val="007435B1"/>
    <w:rsid w:val="00746C52"/>
    <w:rsid w:val="007547CA"/>
    <w:rsid w:val="00756FE7"/>
    <w:rsid w:val="00760880"/>
    <w:rsid w:val="00767550"/>
    <w:rsid w:val="00771422"/>
    <w:rsid w:val="00790079"/>
    <w:rsid w:val="0079660D"/>
    <w:rsid w:val="00797C31"/>
    <w:rsid w:val="007B15A1"/>
    <w:rsid w:val="007C076F"/>
    <w:rsid w:val="007D116B"/>
    <w:rsid w:val="007E43CD"/>
    <w:rsid w:val="00802887"/>
    <w:rsid w:val="00812A53"/>
    <w:rsid w:val="008130FC"/>
    <w:rsid w:val="00816A65"/>
    <w:rsid w:val="00816EBF"/>
    <w:rsid w:val="0082257B"/>
    <w:rsid w:val="00823C32"/>
    <w:rsid w:val="00826157"/>
    <w:rsid w:val="008268AB"/>
    <w:rsid w:val="00830F98"/>
    <w:rsid w:val="00832130"/>
    <w:rsid w:val="00837873"/>
    <w:rsid w:val="008435FB"/>
    <w:rsid w:val="00850475"/>
    <w:rsid w:val="00851663"/>
    <w:rsid w:val="0085464E"/>
    <w:rsid w:val="00886E87"/>
    <w:rsid w:val="008915FD"/>
    <w:rsid w:val="00894E2E"/>
    <w:rsid w:val="008A1BD3"/>
    <w:rsid w:val="008C1714"/>
    <w:rsid w:val="008C4878"/>
    <w:rsid w:val="008C5419"/>
    <w:rsid w:val="008F2490"/>
    <w:rsid w:val="008F642F"/>
    <w:rsid w:val="009106FC"/>
    <w:rsid w:val="0091631F"/>
    <w:rsid w:val="00922A2E"/>
    <w:rsid w:val="00942AB2"/>
    <w:rsid w:val="00947BF5"/>
    <w:rsid w:val="0096726E"/>
    <w:rsid w:val="00973D9A"/>
    <w:rsid w:val="009838E9"/>
    <w:rsid w:val="00990106"/>
    <w:rsid w:val="009A4C58"/>
    <w:rsid w:val="009D7D3A"/>
    <w:rsid w:val="009E3EDF"/>
    <w:rsid w:val="009E4F69"/>
    <w:rsid w:val="00A06CC2"/>
    <w:rsid w:val="00A06E23"/>
    <w:rsid w:val="00A24749"/>
    <w:rsid w:val="00A30895"/>
    <w:rsid w:val="00A338C9"/>
    <w:rsid w:val="00A469F2"/>
    <w:rsid w:val="00A53FD2"/>
    <w:rsid w:val="00A56508"/>
    <w:rsid w:val="00A6335C"/>
    <w:rsid w:val="00A64B95"/>
    <w:rsid w:val="00A736B0"/>
    <w:rsid w:val="00A80E82"/>
    <w:rsid w:val="00A87BF4"/>
    <w:rsid w:val="00AC5769"/>
    <w:rsid w:val="00AD14EB"/>
    <w:rsid w:val="00AE78FD"/>
    <w:rsid w:val="00B014F4"/>
    <w:rsid w:val="00B04A4D"/>
    <w:rsid w:val="00B07BAB"/>
    <w:rsid w:val="00B16B02"/>
    <w:rsid w:val="00B20674"/>
    <w:rsid w:val="00B324C7"/>
    <w:rsid w:val="00B3534A"/>
    <w:rsid w:val="00B35F58"/>
    <w:rsid w:val="00B55EBE"/>
    <w:rsid w:val="00B614A4"/>
    <w:rsid w:val="00B658B0"/>
    <w:rsid w:val="00B83122"/>
    <w:rsid w:val="00B85135"/>
    <w:rsid w:val="00B866D3"/>
    <w:rsid w:val="00B87516"/>
    <w:rsid w:val="00B96957"/>
    <w:rsid w:val="00BC11ED"/>
    <w:rsid w:val="00BC4240"/>
    <w:rsid w:val="00BD78FF"/>
    <w:rsid w:val="00BE11F1"/>
    <w:rsid w:val="00BE2F0B"/>
    <w:rsid w:val="00BE3E8C"/>
    <w:rsid w:val="00C13696"/>
    <w:rsid w:val="00C14758"/>
    <w:rsid w:val="00C32CD4"/>
    <w:rsid w:val="00C351C0"/>
    <w:rsid w:val="00C35C51"/>
    <w:rsid w:val="00C3658F"/>
    <w:rsid w:val="00C42EAB"/>
    <w:rsid w:val="00C514D2"/>
    <w:rsid w:val="00C549AE"/>
    <w:rsid w:val="00C54F70"/>
    <w:rsid w:val="00C57077"/>
    <w:rsid w:val="00C668A5"/>
    <w:rsid w:val="00C760C7"/>
    <w:rsid w:val="00C86384"/>
    <w:rsid w:val="00C92020"/>
    <w:rsid w:val="00C95B57"/>
    <w:rsid w:val="00CA49A7"/>
    <w:rsid w:val="00CB0AA1"/>
    <w:rsid w:val="00CB2E2C"/>
    <w:rsid w:val="00CB731D"/>
    <w:rsid w:val="00CC05DB"/>
    <w:rsid w:val="00CC3CCD"/>
    <w:rsid w:val="00CC4890"/>
    <w:rsid w:val="00CC5360"/>
    <w:rsid w:val="00CC58AC"/>
    <w:rsid w:val="00CD1DDB"/>
    <w:rsid w:val="00CD6DA5"/>
    <w:rsid w:val="00CE215C"/>
    <w:rsid w:val="00CE5A62"/>
    <w:rsid w:val="00CF0CB3"/>
    <w:rsid w:val="00D04C04"/>
    <w:rsid w:val="00D1491F"/>
    <w:rsid w:val="00D153BA"/>
    <w:rsid w:val="00D16EB8"/>
    <w:rsid w:val="00D26AAA"/>
    <w:rsid w:val="00D449E7"/>
    <w:rsid w:val="00D47A93"/>
    <w:rsid w:val="00D66CE4"/>
    <w:rsid w:val="00D8139F"/>
    <w:rsid w:val="00D94D53"/>
    <w:rsid w:val="00DB2778"/>
    <w:rsid w:val="00DB307C"/>
    <w:rsid w:val="00DB30D4"/>
    <w:rsid w:val="00DC6CAB"/>
    <w:rsid w:val="00DD09ED"/>
    <w:rsid w:val="00DD6710"/>
    <w:rsid w:val="00DE5009"/>
    <w:rsid w:val="00DF376A"/>
    <w:rsid w:val="00DF3F05"/>
    <w:rsid w:val="00DF4CBE"/>
    <w:rsid w:val="00E05287"/>
    <w:rsid w:val="00E05446"/>
    <w:rsid w:val="00E05644"/>
    <w:rsid w:val="00E15C90"/>
    <w:rsid w:val="00E25902"/>
    <w:rsid w:val="00E3370C"/>
    <w:rsid w:val="00E339B4"/>
    <w:rsid w:val="00E505FC"/>
    <w:rsid w:val="00E519A0"/>
    <w:rsid w:val="00E52F57"/>
    <w:rsid w:val="00E53518"/>
    <w:rsid w:val="00E53C17"/>
    <w:rsid w:val="00E54231"/>
    <w:rsid w:val="00E6607B"/>
    <w:rsid w:val="00E662DF"/>
    <w:rsid w:val="00E90143"/>
    <w:rsid w:val="00E90BC1"/>
    <w:rsid w:val="00EA30DC"/>
    <w:rsid w:val="00EA4FE8"/>
    <w:rsid w:val="00EA606E"/>
    <w:rsid w:val="00EA6C01"/>
    <w:rsid w:val="00EB2FE0"/>
    <w:rsid w:val="00ED108A"/>
    <w:rsid w:val="00ED6711"/>
    <w:rsid w:val="00EE0F73"/>
    <w:rsid w:val="00EE2B1A"/>
    <w:rsid w:val="00EE4641"/>
    <w:rsid w:val="00F04D74"/>
    <w:rsid w:val="00F051E2"/>
    <w:rsid w:val="00F07476"/>
    <w:rsid w:val="00F34AAC"/>
    <w:rsid w:val="00F6029A"/>
    <w:rsid w:val="00F60480"/>
    <w:rsid w:val="00F62B03"/>
    <w:rsid w:val="00F71A7D"/>
    <w:rsid w:val="00F768A0"/>
    <w:rsid w:val="00F80E48"/>
    <w:rsid w:val="00FA2D1D"/>
    <w:rsid w:val="00FA36E4"/>
    <w:rsid w:val="00FB4E03"/>
    <w:rsid w:val="00FB6157"/>
    <w:rsid w:val="00FC6A9F"/>
    <w:rsid w:val="00FC7C49"/>
    <w:rsid w:val="00FD1BEF"/>
    <w:rsid w:val="025F4414"/>
    <w:rsid w:val="030E7E36"/>
    <w:rsid w:val="035717DD"/>
    <w:rsid w:val="038E27B9"/>
    <w:rsid w:val="0402449F"/>
    <w:rsid w:val="047309E6"/>
    <w:rsid w:val="0480239D"/>
    <w:rsid w:val="052457DD"/>
    <w:rsid w:val="062549A0"/>
    <w:rsid w:val="082C0DB3"/>
    <w:rsid w:val="08555627"/>
    <w:rsid w:val="085673B5"/>
    <w:rsid w:val="092E1B52"/>
    <w:rsid w:val="099A22A0"/>
    <w:rsid w:val="09AD03A9"/>
    <w:rsid w:val="0B0F5352"/>
    <w:rsid w:val="0BD66ACC"/>
    <w:rsid w:val="0C9E37ED"/>
    <w:rsid w:val="0D7A4A46"/>
    <w:rsid w:val="0E2350DD"/>
    <w:rsid w:val="0ED039C4"/>
    <w:rsid w:val="124D3615"/>
    <w:rsid w:val="126A3816"/>
    <w:rsid w:val="127F69B2"/>
    <w:rsid w:val="12843C71"/>
    <w:rsid w:val="152116FE"/>
    <w:rsid w:val="155E2271"/>
    <w:rsid w:val="163559AE"/>
    <w:rsid w:val="17F04282"/>
    <w:rsid w:val="183C77F0"/>
    <w:rsid w:val="18F63603"/>
    <w:rsid w:val="1AE46A17"/>
    <w:rsid w:val="1B1A68C9"/>
    <w:rsid w:val="1C556341"/>
    <w:rsid w:val="1C683EE6"/>
    <w:rsid w:val="1CC7132A"/>
    <w:rsid w:val="1D8042E2"/>
    <w:rsid w:val="1D9F74D9"/>
    <w:rsid w:val="1DF60A19"/>
    <w:rsid w:val="20910CE3"/>
    <w:rsid w:val="238826AD"/>
    <w:rsid w:val="258D53F2"/>
    <w:rsid w:val="25CF0E14"/>
    <w:rsid w:val="2620280B"/>
    <w:rsid w:val="262F241A"/>
    <w:rsid w:val="26687169"/>
    <w:rsid w:val="26DE5BEE"/>
    <w:rsid w:val="270E4E67"/>
    <w:rsid w:val="273758C1"/>
    <w:rsid w:val="274F6C10"/>
    <w:rsid w:val="278D46F9"/>
    <w:rsid w:val="27BD2269"/>
    <w:rsid w:val="281C4C20"/>
    <w:rsid w:val="28333D17"/>
    <w:rsid w:val="28740152"/>
    <w:rsid w:val="28DB3986"/>
    <w:rsid w:val="29891E41"/>
    <w:rsid w:val="29C60FB9"/>
    <w:rsid w:val="2A306760"/>
    <w:rsid w:val="2A893061"/>
    <w:rsid w:val="2B1C1179"/>
    <w:rsid w:val="2C080928"/>
    <w:rsid w:val="2D306A77"/>
    <w:rsid w:val="2D6D1A79"/>
    <w:rsid w:val="2DB33930"/>
    <w:rsid w:val="2E47051C"/>
    <w:rsid w:val="2F7755CA"/>
    <w:rsid w:val="2FAF1ED5"/>
    <w:rsid w:val="2FB92D54"/>
    <w:rsid w:val="30BB3500"/>
    <w:rsid w:val="31092488"/>
    <w:rsid w:val="3166515D"/>
    <w:rsid w:val="328B3843"/>
    <w:rsid w:val="32E53FE7"/>
    <w:rsid w:val="33B606CF"/>
    <w:rsid w:val="343B566F"/>
    <w:rsid w:val="34802092"/>
    <w:rsid w:val="3561257B"/>
    <w:rsid w:val="36252EF1"/>
    <w:rsid w:val="364F33C3"/>
    <w:rsid w:val="36F16978"/>
    <w:rsid w:val="37A150FD"/>
    <w:rsid w:val="38AD5420"/>
    <w:rsid w:val="39461AFC"/>
    <w:rsid w:val="3A453838"/>
    <w:rsid w:val="3C616C4D"/>
    <w:rsid w:val="3CA8662A"/>
    <w:rsid w:val="3E9F2272"/>
    <w:rsid w:val="3F676329"/>
    <w:rsid w:val="3FBF3436"/>
    <w:rsid w:val="40D04396"/>
    <w:rsid w:val="40D431C0"/>
    <w:rsid w:val="40DA6FCE"/>
    <w:rsid w:val="41763745"/>
    <w:rsid w:val="42557C1D"/>
    <w:rsid w:val="42896356"/>
    <w:rsid w:val="428C7F48"/>
    <w:rsid w:val="441935D3"/>
    <w:rsid w:val="45460CEC"/>
    <w:rsid w:val="46B75F04"/>
    <w:rsid w:val="471E7C15"/>
    <w:rsid w:val="472541D0"/>
    <w:rsid w:val="47E50874"/>
    <w:rsid w:val="47FB1C56"/>
    <w:rsid w:val="486E043D"/>
    <w:rsid w:val="48B83E8A"/>
    <w:rsid w:val="49440483"/>
    <w:rsid w:val="4A4F0524"/>
    <w:rsid w:val="4AE06A72"/>
    <w:rsid w:val="4AE27323"/>
    <w:rsid w:val="4AEE682D"/>
    <w:rsid w:val="4BF368C1"/>
    <w:rsid w:val="50355FCF"/>
    <w:rsid w:val="51236DF4"/>
    <w:rsid w:val="51610B8E"/>
    <w:rsid w:val="51B64EEE"/>
    <w:rsid w:val="530F5199"/>
    <w:rsid w:val="53336043"/>
    <w:rsid w:val="55E262B1"/>
    <w:rsid w:val="55E50A78"/>
    <w:rsid w:val="56327087"/>
    <w:rsid w:val="57914433"/>
    <w:rsid w:val="58337675"/>
    <w:rsid w:val="59404A9D"/>
    <w:rsid w:val="59DD74BB"/>
    <w:rsid w:val="5A393967"/>
    <w:rsid w:val="5A7C6FF8"/>
    <w:rsid w:val="5B7D56C7"/>
    <w:rsid w:val="5D4E756E"/>
    <w:rsid w:val="5DC30137"/>
    <w:rsid w:val="5E8C508E"/>
    <w:rsid w:val="5E8D23D0"/>
    <w:rsid w:val="603B318E"/>
    <w:rsid w:val="61430269"/>
    <w:rsid w:val="619C7C5C"/>
    <w:rsid w:val="62A66906"/>
    <w:rsid w:val="632C450F"/>
    <w:rsid w:val="640D4E41"/>
    <w:rsid w:val="65242442"/>
    <w:rsid w:val="657558FB"/>
    <w:rsid w:val="65A753BA"/>
    <w:rsid w:val="66711576"/>
    <w:rsid w:val="668A18BC"/>
    <w:rsid w:val="671D0BE6"/>
    <w:rsid w:val="67596133"/>
    <w:rsid w:val="67D22629"/>
    <w:rsid w:val="68B7181F"/>
    <w:rsid w:val="69C10F0E"/>
    <w:rsid w:val="69CE4E6D"/>
    <w:rsid w:val="6CA125CA"/>
    <w:rsid w:val="6CA80399"/>
    <w:rsid w:val="6D185250"/>
    <w:rsid w:val="6D9B34BE"/>
    <w:rsid w:val="6D9E4D5C"/>
    <w:rsid w:val="6E00711D"/>
    <w:rsid w:val="6FEF7AF1"/>
    <w:rsid w:val="70E86093"/>
    <w:rsid w:val="71496561"/>
    <w:rsid w:val="7164006A"/>
    <w:rsid w:val="71A16BBB"/>
    <w:rsid w:val="7266790B"/>
    <w:rsid w:val="72CC5B51"/>
    <w:rsid w:val="72F659E2"/>
    <w:rsid w:val="730B69EF"/>
    <w:rsid w:val="731735E6"/>
    <w:rsid w:val="73852C46"/>
    <w:rsid w:val="73A476DB"/>
    <w:rsid w:val="73E42D94"/>
    <w:rsid w:val="74640AAD"/>
    <w:rsid w:val="755015F9"/>
    <w:rsid w:val="775B4E7F"/>
    <w:rsid w:val="783E2583"/>
    <w:rsid w:val="78BD078C"/>
    <w:rsid w:val="78FC4874"/>
    <w:rsid w:val="79450781"/>
    <w:rsid w:val="79556C16"/>
    <w:rsid w:val="7A0C614A"/>
    <w:rsid w:val="7A982E3F"/>
    <w:rsid w:val="7AB160CE"/>
    <w:rsid w:val="7D2F491B"/>
    <w:rsid w:val="7D402709"/>
    <w:rsid w:val="7D781125"/>
    <w:rsid w:val="7D9F5EC1"/>
    <w:rsid w:val="7E304D50"/>
    <w:rsid w:val="7F190115"/>
    <w:rsid w:val="7F9930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paragraph" w:styleId="2">
    <w:name w:val="heading 1"/>
    <w:basedOn w:val="1"/>
    <w:next w:val="1"/>
    <w:link w:val="16"/>
    <w:qFormat/>
    <w:uiPriority w:val="0"/>
    <w:pPr>
      <w:keepNext/>
      <w:keepLines/>
      <w:numPr>
        <w:ilvl w:val="0"/>
        <w:numId w:val="1"/>
      </w:numPr>
      <w:tabs>
        <w:tab w:val="left" w:pos="432"/>
      </w:tabs>
      <w:spacing w:before="340" w:after="330" w:line="576" w:lineRule="auto"/>
      <w:outlineLvl w:val="0"/>
    </w:pPr>
    <w:rPr>
      <w:b/>
      <w:bCs/>
      <w:kern w:val="44"/>
      <w:sz w:val="36"/>
      <w:szCs w:val="44"/>
    </w:rPr>
  </w:style>
  <w:style w:type="paragraph" w:styleId="3">
    <w:name w:val="heading 2"/>
    <w:basedOn w:val="1"/>
    <w:next w:val="1"/>
    <w:link w:val="17"/>
    <w:unhideWhenUsed/>
    <w:qFormat/>
    <w:uiPriority w:val="0"/>
    <w:pPr>
      <w:keepNext/>
      <w:keepLines/>
      <w:numPr>
        <w:ilvl w:val="1"/>
        <w:numId w:val="1"/>
      </w:numPr>
      <w:tabs>
        <w:tab w:val="left" w:pos="432"/>
        <w:tab w:val="left" w:pos="576"/>
      </w:tabs>
      <w:spacing w:before="260" w:after="260" w:line="412" w:lineRule="auto"/>
      <w:outlineLvl w:val="1"/>
    </w:pPr>
    <w:rPr>
      <w:rFonts w:ascii="Arial" w:hAnsi="Arial" w:eastAsia="黑体"/>
      <w:b/>
      <w:bCs/>
      <w:sz w:val="32"/>
      <w:szCs w:val="32"/>
    </w:rPr>
  </w:style>
  <w:style w:type="paragraph" w:styleId="4">
    <w:name w:val="heading 3"/>
    <w:basedOn w:val="1"/>
    <w:next w:val="1"/>
    <w:link w:val="18"/>
    <w:unhideWhenUsed/>
    <w:qFormat/>
    <w:uiPriority w:val="0"/>
    <w:pPr>
      <w:keepNext/>
      <w:keepLines/>
      <w:numPr>
        <w:ilvl w:val="2"/>
        <w:numId w:val="1"/>
      </w:numPr>
      <w:tabs>
        <w:tab w:val="left" w:pos="432"/>
        <w:tab w:val="left" w:pos="720"/>
      </w:tabs>
      <w:spacing w:before="260" w:after="260" w:line="412" w:lineRule="auto"/>
      <w:outlineLvl w:val="2"/>
    </w:pPr>
    <w:rPr>
      <w:b/>
      <w:bCs/>
      <w:sz w:val="32"/>
      <w:szCs w:val="32"/>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ind w:left="840" w:leftChars="400"/>
    </w:pPr>
  </w:style>
  <w:style w:type="paragraph" w:styleId="6">
    <w:name w:val="footer"/>
    <w:basedOn w:val="1"/>
    <w:link w:val="15"/>
    <w:unhideWhenUsed/>
    <w:qFormat/>
    <w:uiPriority w:val="99"/>
    <w:pPr>
      <w:tabs>
        <w:tab w:val="center" w:pos="4153"/>
        <w:tab w:val="right" w:pos="8306"/>
      </w:tabs>
      <w:snapToGrid w:val="0"/>
      <w:jc w:val="left"/>
    </w:pPr>
    <w:rPr>
      <w:sz w:val="18"/>
      <w:szCs w:val="18"/>
    </w:rPr>
  </w:style>
  <w:style w:type="paragraph" w:styleId="7">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style>
  <w:style w:type="paragraph" w:styleId="9">
    <w:name w:val="toc 2"/>
    <w:basedOn w:val="1"/>
    <w:next w:val="1"/>
    <w:unhideWhenUsed/>
    <w:qFormat/>
    <w:uiPriority w:val="39"/>
    <w:pPr>
      <w:ind w:left="420" w:leftChars="200"/>
    </w:pPr>
  </w:style>
  <w:style w:type="table" w:styleId="11">
    <w:name w:val="Table Grid"/>
    <w:basedOn w:val="10"/>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unhideWhenUsed/>
    <w:qFormat/>
    <w:uiPriority w:val="99"/>
    <w:rPr>
      <w:color w:val="0000FF"/>
      <w:u w:val="single"/>
    </w:rPr>
  </w:style>
  <w:style w:type="character" w:customStyle="1" w:styleId="14">
    <w:name w:val="页眉 字符"/>
    <w:basedOn w:val="12"/>
    <w:link w:val="7"/>
    <w:qFormat/>
    <w:uiPriority w:val="99"/>
    <w:rPr>
      <w:sz w:val="18"/>
      <w:szCs w:val="18"/>
    </w:rPr>
  </w:style>
  <w:style w:type="character" w:customStyle="1" w:styleId="15">
    <w:name w:val="页脚 字符"/>
    <w:basedOn w:val="12"/>
    <w:link w:val="6"/>
    <w:qFormat/>
    <w:uiPriority w:val="99"/>
    <w:rPr>
      <w:sz w:val="18"/>
      <w:szCs w:val="18"/>
    </w:rPr>
  </w:style>
  <w:style w:type="character" w:customStyle="1" w:styleId="16">
    <w:name w:val="标题 1 字符"/>
    <w:basedOn w:val="12"/>
    <w:link w:val="2"/>
    <w:qFormat/>
    <w:uiPriority w:val="0"/>
    <w:rPr>
      <w:rFonts w:ascii="Times New Roman" w:hAnsi="Times New Roman" w:eastAsia="宋体" w:cs="Times New Roman"/>
      <w:b/>
      <w:bCs/>
      <w:kern w:val="44"/>
      <w:sz w:val="36"/>
      <w:szCs w:val="44"/>
    </w:rPr>
  </w:style>
  <w:style w:type="character" w:customStyle="1" w:styleId="17">
    <w:name w:val="标题 2 字符"/>
    <w:basedOn w:val="12"/>
    <w:link w:val="3"/>
    <w:qFormat/>
    <w:uiPriority w:val="0"/>
    <w:rPr>
      <w:rFonts w:ascii="Arial" w:hAnsi="Arial" w:eastAsia="黑体" w:cs="Times New Roman"/>
      <w:b/>
      <w:bCs/>
      <w:sz w:val="32"/>
      <w:szCs w:val="32"/>
    </w:rPr>
  </w:style>
  <w:style w:type="character" w:customStyle="1" w:styleId="18">
    <w:name w:val="标题 3 字符"/>
    <w:basedOn w:val="12"/>
    <w:link w:val="4"/>
    <w:qFormat/>
    <w:uiPriority w:val="0"/>
    <w:rPr>
      <w:rFonts w:ascii="Times New Roman" w:hAnsi="Times New Roman" w:eastAsia="宋体" w:cs="Times New Roman"/>
      <w:b/>
      <w:bCs/>
      <w:sz w:val="32"/>
      <w:szCs w:val="32"/>
    </w:rPr>
  </w:style>
  <w:style w:type="paragraph" w:customStyle="1" w:styleId="19">
    <w:name w:val="TOC 标题1"/>
    <w:basedOn w:val="2"/>
    <w:next w:val="1"/>
    <w:qFormat/>
    <w:uiPriority w:val="0"/>
    <w:pPr>
      <w:widowControl/>
      <w:numPr>
        <w:numId w:val="0"/>
      </w:numPr>
      <w:spacing w:before="480" w:after="0" w:line="276" w:lineRule="auto"/>
      <w:jc w:val="left"/>
      <w:outlineLvl w:val="9"/>
    </w:pPr>
    <w:rPr>
      <w:rFonts w:ascii="Cambria" w:hAnsi="Cambria"/>
      <w:color w:val="365F91"/>
      <w:kern w:val="0"/>
      <w:sz w:val="28"/>
      <w:szCs w:val="28"/>
    </w:rPr>
  </w:style>
  <w:style w:type="paragraph" w:styleId="20">
    <w:name w:val="List Paragraph"/>
    <w:basedOn w:val="1"/>
    <w:qFormat/>
    <w:uiPriority w:val="34"/>
    <w:pPr>
      <w:ind w:firstLine="420" w:firstLineChars="200"/>
    </w:pPr>
  </w:style>
  <w:style w:type="character" w:customStyle="1" w:styleId="21">
    <w:name w:val="Unresolved Mention"/>
    <w:basedOn w:val="12"/>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8" Type="http://schemas.openxmlformats.org/officeDocument/2006/relationships/fontTable" Target="fontTable.xml"/><Relationship Id="rId77" Type="http://schemas.openxmlformats.org/officeDocument/2006/relationships/customXml" Target="../customXml/item1.xml"/><Relationship Id="rId76" Type="http://schemas.openxmlformats.org/officeDocument/2006/relationships/numbering" Target="numbering.xml"/><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theme" Target="theme/theme1.xml"/><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5E431C-DF17-4080-BE70-74C42507B754}">
  <ds:schemaRefs/>
</ds:datastoreItem>
</file>

<file path=docProps/app.xml><?xml version="1.0" encoding="utf-8"?>
<Properties xmlns="http://schemas.openxmlformats.org/officeDocument/2006/extended-properties" xmlns:vt="http://schemas.openxmlformats.org/officeDocument/2006/docPropsVTypes">
  <Template>Normal.dotm</Template>
  <Pages>20</Pages>
  <Words>2891</Words>
  <Characters>3006</Characters>
  <Lines>27</Lines>
  <Paragraphs>7</Paragraphs>
  <TotalTime>9</TotalTime>
  <ScaleCrop>false</ScaleCrop>
  <LinksUpToDate>false</LinksUpToDate>
  <CharactersWithSpaces>3113</CharactersWithSpaces>
  <Application>WPS Office_12.1.0.15398_F1E327BC-269C-435d-A152-05C5408002CA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2019-12-31T02:58:00Z</dcterms:created>
  <dc:creator>gao haixia</dc:creator>
  <cp:lastModifiedBy>GaoHX</cp:lastModifiedBy>
  <dcterms:modified xsi:type="dcterms:W3CDTF">2023-09-22T00:58:53Z</dcterms:modified>
  <cp:revision>299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eyJoZGlkIjoiNGM4OGI4YTkzOTdkZmE2ZDFkZjk3YzY5NmM4NzRkZTYifQ==</vt:lpwstr>
  </property>
  <property fmtid="{D5CDD505-2E9C-101B-9397-08002B2CF9AE}" pid="3" name="KSOProductBuildVer">
    <vt:lpwstr>2052-12.1.0.15398</vt:lpwstr>
  </property>
  <property fmtid="{D5CDD505-2E9C-101B-9397-08002B2CF9AE}" pid="4" name="ICV">
    <vt:lpwstr>8A04C2EB24A74A64B48180A9C2C2F2A3</vt:lpwstr>
  </property>
</Properties>
</file>