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ind w:firstLine="0" w:firstLineChars="0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中国科技产业化促进会科学技术奖简介</w:t>
      </w:r>
    </w:p>
    <w:p>
      <w:pPr>
        <w:spacing w:after="156"/>
        <w:ind w:firstLine="480"/>
        <w:rPr>
          <w:rFonts w:ascii="宋体" w:hAnsi="宋体" w:eastAsia="宋体"/>
        </w:rPr>
      </w:pPr>
    </w:p>
    <w:p>
      <w:pPr>
        <w:spacing w:after="156"/>
        <w:ind w:firstLine="48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中国科技产业化促进会科学技术奖是经</w:t>
      </w:r>
      <w:r>
        <w:rPr>
          <w:rFonts w:hint="eastAsia" w:ascii="宋体" w:hAnsi="宋体" w:eastAsia="宋体"/>
          <w:color w:val="auto"/>
        </w:rPr>
        <w:t>国家科学技术奖励工作办公室批准备案设立的社会科技奖项（</w:t>
      </w:r>
      <w:r>
        <w:rPr>
          <w:rFonts w:hint="eastAsia" w:ascii="宋体" w:hAnsi="宋体" w:eastAsia="宋体"/>
          <w:color w:val="auto"/>
          <w:lang w:val="en-US" w:eastAsia="zh-CN"/>
        </w:rPr>
        <w:t>奖励</w:t>
      </w:r>
      <w:r>
        <w:rPr>
          <w:rFonts w:hint="eastAsia" w:ascii="宋体" w:hAnsi="宋体" w:eastAsia="宋体"/>
          <w:color w:val="auto"/>
        </w:rPr>
        <w:t>编号</w:t>
      </w:r>
      <w:r>
        <w:rPr>
          <w:rFonts w:hint="eastAsia" w:ascii="宋体" w:hAnsi="宋体" w:eastAsia="宋体"/>
          <w:color w:val="auto"/>
          <w:lang w:val="en-US" w:eastAsia="zh-CN"/>
        </w:rPr>
        <w:t>0</w:t>
      </w:r>
      <w:r>
        <w:rPr>
          <w:rFonts w:hint="eastAsia" w:ascii="宋体" w:hAnsi="宋体" w:eastAsia="宋体"/>
          <w:color w:val="auto"/>
        </w:rPr>
        <w:t>255）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目的是</w:t>
      </w:r>
      <w:r>
        <w:rPr>
          <w:rFonts w:hint="eastAsia" w:ascii="宋体" w:hAnsi="宋体" w:eastAsia="宋体"/>
        </w:rPr>
        <w:t>充分发挥奖励工作在调动广</w:t>
      </w:r>
      <w:bookmarkStart w:id="0" w:name="_GoBack"/>
      <w:bookmarkEnd w:id="0"/>
      <w:r>
        <w:rPr>
          <w:rFonts w:hint="eastAsia" w:ascii="宋体" w:hAnsi="宋体" w:eastAsia="宋体"/>
        </w:rPr>
        <w:t>大科学技术工作者、企业家及有关人员的积极性和创造性方面的作用，促进科技产业化，助力经济建设和社会发展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spacing w:after="156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中国科技产业化促进会科学技术奖分为科技创新奖、科技产业化奖、标准创新奖和个人贡献奖四类。</w:t>
      </w:r>
    </w:p>
    <w:p>
      <w:pPr>
        <w:spacing w:after="156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科技创新奖主要授予具有原创性或者在消化吸收国内外先进技术、解决生产生活中的热点、难点和关键的科技问题，技术水平达到行业甚至国内外先进水平以上，在实施过程中取得显著经济和社会效益的单位和个人。</w:t>
      </w:r>
    </w:p>
    <w:p>
      <w:pPr>
        <w:spacing w:after="156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科技产业化奖主要授予在推动科技成果产业化和转化过程中，包括成果转化，平台搭建，促进科技与金融结合，</w:t>
      </w:r>
      <w:r>
        <w:rPr>
          <w:rFonts w:hint="eastAsia" w:ascii="宋体" w:hAnsi="宋体" w:eastAsia="宋体"/>
          <w:color w:val="auto"/>
        </w:rPr>
        <w:t>咨询服务</w:t>
      </w:r>
      <w:r>
        <w:rPr>
          <w:rFonts w:hint="eastAsia" w:ascii="宋体" w:hAnsi="宋体" w:eastAsia="宋体"/>
        </w:rPr>
        <w:t>，吸纳就业，人才培养等方面做出重要贡献，并取得显著经济效益和社会效益的单位和个人。</w:t>
      </w:r>
    </w:p>
    <w:p>
      <w:pPr>
        <w:spacing w:after="156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标准创新奖主要授予在标准化科研、标准化教育、标准制订或修订、标准推广实施等某一方面或多方面取得的重要创新，在标准实施后，管理水平大幅度提升，取得重大的经济效益或社会效益的项目；或在推动科学运用标准化方法，标准化人才培养和标准推广实施等方面做出突出贡献的单位和个人。</w:t>
      </w:r>
    </w:p>
    <w:p>
      <w:pPr>
        <w:spacing w:after="156"/>
        <w:ind w:firstLine="48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个人贡献奖主要授予在科研、技术开发和技术创新、促进科技与金融结合，或者在推动科技成果产业化和转化、并取得显著的经济效益和社会效益等方面做出重大贡献的个人。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BF"/>
    <w:rsid w:val="004A6E40"/>
    <w:rsid w:val="006B4727"/>
    <w:rsid w:val="006D45EC"/>
    <w:rsid w:val="008E00BF"/>
    <w:rsid w:val="008F1A6A"/>
    <w:rsid w:val="009B3832"/>
    <w:rsid w:val="00A60933"/>
    <w:rsid w:val="00E01524"/>
    <w:rsid w:val="4C744672"/>
    <w:rsid w:val="6CDC0444"/>
    <w:rsid w:val="70112579"/>
    <w:rsid w:val="78326D31"/>
    <w:rsid w:val="7CF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副标题 字符"/>
    <w:basedOn w:val="9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25</TotalTime>
  <ScaleCrop>false</ScaleCrop>
  <LinksUpToDate>false</LinksUpToDate>
  <CharactersWithSpaces>591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2019-11-21T03:18:00Z</dcterms:created>
  <dc:creator> </dc:creator>
  <cp:lastModifiedBy>王常鑫</cp:lastModifiedBy>
  <cp:lastPrinted>2021-11-30T12:47:00Z</cp:lastPrinted>
  <dcterms:modified xsi:type="dcterms:W3CDTF">2021-12-09T02:38:31Z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0DC2ACF3BCF14B81A0E11C3FCDF08C9E</vt:lpwstr>
  </property>
</Properties>
</file>